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93" w:rsidRDefault="00C24D93" w:rsidP="0009313E">
      <w:pPr>
        <w:pBdr>
          <w:top w:val="double" w:sz="6" w:space="1" w:color="auto"/>
          <w:left w:val="double" w:sz="6" w:space="10" w:color="auto"/>
          <w:bottom w:val="double" w:sz="6" w:space="1" w:color="auto"/>
          <w:right w:val="double" w:sz="6" w:space="10" w:color="auto"/>
        </w:pBdr>
        <w:ind w:right="-1"/>
        <w:rPr>
          <w:rFonts w:cs="Arial"/>
          <w:b/>
          <w:i/>
          <w:sz w:val="52"/>
        </w:rPr>
      </w:pPr>
    </w:p>
    <w:p w:rsidR="0009313E" w:rsidRDefault="0009313E" w:rsidP="0009313E">
      <w:pPr>
        <w:pBdr>
          <w:top w:val="double" w:sz="6" w:space="1" w:color="auto"/>
          <w:left w:val="double" w:sz="6" w:space="10" w:color="auto"/>
          <w:bottom w:val="double" w:sz="6" w:space="1" w:color="auto"/>
          <w:right w:val="double" w:sz="6" w:space="10" w:color="auto"/>
        </w:pBdr>
        <w:ind w:right="-1"/>
        <w:rPr>
          <w:rFonts w:cs="Arial"/>
          <w:b/>
          <w:i/>
          <w:sz w:val="52"/>
        </w:rPr>
      </w:pPr>
    </w:p>
    <w:p w:rsidR="0039550B" w:rsidRDefault="0039550B" w:rsidP="0009313E">
      <w:pPr>
        <w:pBdr>
          <w:top w:val="double" w:sz="6" w:space="1" w:color="auto"/>
          <w:left w:val="double" w:sz="6" w:space="10" w:color="auto"/>
          <w:bottom w:val="double" w:sz="6" w:space="1" w:color="auto"/>
          <w:right w:val="double" w:sz="6" w:space="10" w:color="auto"/>
        </w:pBdr>
        <w:ind w:right="-1"/>
        <w:rPr>
          <w:rFonts w:cs="Arial"/>
          <w:b/>
          <w:i/>
          <w:sz w:val="52"/>
        </w:rPr>
      </w:pPr>
    </w:p>
    <w:p w:rsidR="0039550B" w:rsidRPr="001713F0" w:rsidRDefault="0039550B" w:rsidP="00C24D93">
      <w:pPr>
        <w:pBdr>
          <w:top w:val="double" w:sz="6" w:space="1" w:color="auto"/>
          <w:left w:val="double" w:sz="6" w:space="10" w:color="auto"/>
          <w:bottom w:val="double" w:sz="6" w:space="1" w:color="auto"/>
          <w:right w:val="double" w:sz="6" w:space="10" w:color="auto"/>
        </w:pBdr>
        <w:ind w:right="-1"/>
        <w:jc w:val="center"/>
        <w:rPr>
          <w:rFonts w:cs="Arial"/>
          <w:b/>
          <w:sz w:val="56"/>
        </w:rPr>
      </w:pPr>
      <w:r w:rsidRPr="001713F0">
        <w:rPr>
          <w:rFonts w:cs="Arial"/>
          <w:b/>
          <w:sz w:val="56"/>
        </w:rPr>
        <w:t>Anstellungsbedingungen</w:t>
      </w:r>
    </w:p>
    <w:p w:rsidR="00713732" w:rsidRPr="001713F0" w:rsidRDefault="0039550B" w:rsidP="00C24D93">
      <w:pPr>
        <w:pBdr>
          <w:top w:val="double" w:sz="6" w:space="1" w:color="auto"/>
          <w:left w:val="double" w:sz="6" w:space="10" w:color="auto"/>
          <w:bottom w:val="double" w:sz="6" w:space="1" w:color="auto"/>
          <w:right w:val="double" w:sz="6" w:space="10" w:color="auto"/>
        </w:pBdr>
        <w:ind w:right="-1"/>
        <w:jc w:val="center"/>
        <w:rPr>
          <w:rFonts w:cs="Arial"/>
          <w:b/>
          <w:sz w:val="56"/>
        </w:rPr>
      </w:pPr>
      <w:r w:rsidRPr="001713F0">
        <w:rPr>
          <w:rFonts w:cs="Arial"/>
          <w:b/>
          <w:sz w:val="56"/>
        </w:rPr>
        <w:t>und Verhaltensregeln</w:t>
      </w:r>
    </w:p>
    <w:p w:rsidR="001E22EA" w:rsidRPr="00967F5B" w:rsidRDefault="001E22EA" w:rsidP="00C24D93">
      <w:pPr>
        <w:pBdr>
          <w:top w:val="double" w:sz="6" w:space="1" w:color="auto"/>
          <w:left w:val="double" w:sz="6" w:space="10" w:color="auto"/>
          <w:bottom w:val="double" w:sz="6" w:space="1" w:color="auto"/>
          <w:right w:val="double" w:sz="6" w:space="10" w:color="auto"/>
        </w:pBdr>
        <w:ind w:right="-1"/>
        <w:jc w:val="center"/>
        <w:rPr>
          <w:rFonts w:cs="Arial"/>
          <w:b/>
          <w:i/>
          <w:sz w:val="52"/>
        </w:rPr>
      </w:pPr>
    </w:p>
    <w:p w:rsidR="009554E6" w:rsidRPr="00646CAF" w:rsidRDefault="009554E6" w:rsidP="00C24D93">
      <w:pPr>
        <w:pBdr>
          <w:top w:val="double" w:sz="6" w:space="1" w:color="auto"/>
          <w:left w:val="double" w:sz="6" w:space="10" w:color="auto"/>
          <w:bottom w:val="double" w:sz="6" w:space="1" w:color="auto"/>
          <w:right w:val="double" w:sz="6" w:space="10" w:color="auto"/>
        </w:pBdr>
        <w:ind w:right="-1"/>
        <w:jc w:val="center"/>
        <w:rPr>
          <w:rFonts w:cs="Arial"/>
          <w:b/>
          <w:i/>
          <w:sz w:val="52"/>
        </w:rPr>
      </w:pPr>
    </w:p>
    <w:p w:rsidR="001E22EA" w:rsidRPr="00646CAF" w:rsidRDefault="00345AE7" w:rsidP="00C24D93">
      <w:pPr>
        <w:pBdr>
          <w:top w:val="double" w:sz="6" w:space="1" w:color="auto"/>
          <w:left w:val="double" w:sz="6" w:space="10" w:color="auto"/>
          <w:bottom w:val="double" w:sz="6" w:space="1" w:color="auto"/>
          <w:right w:val="double" w:sz="6" w:space="10" w:color="auto"/>
        </w:pBdr>
        <w:ind w:right="-1"/>
        <w:jc w:val="center"/>
        <w:rPr>
          <w:rFonts w:cs="Arial"/>
          <w:b/>
          <w:sz w:val="36"/>
          <w:u w:val="single"/>
        </w:rPr>
      </w:pPr>
      <w:r w:rsidRPr="00646CAF">
        <w:rPr>
          <w:rFonts w:cs="Arial"/>
          <w:b/>
          <w:i/>
          <w:noProof/>
          <w:lang w:eastAsia="de-CH"/>
        </w:rPr>
        <w:drawing>
          <wp:inline distT="0" distB="0" distL="0" distR="0">
            <wp:extent cx="4858385" cy="1118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8385" cy="1118870"/>
                    </a:xfrm>
                    <a:prstGeom prst="rect">
                      <a:avLst/>
                    </a:prstGeom>
                    <a:noFill/>
                    <a:ln>
                      <a:noFill/>
                    </a:ln>
                  </pic:spPr>
                </pic:pic>
              </a:graphicData>
            </a:graphic>
          </wp:inline>
        </w:drawing>
      </w:r>
    </w:p>
    <w:p w:rsidR="001E22EA" w:rsidRPr="00646CAF" w:rsidRDefault="001E22EA" w:rsidP="00C24D93">
      <w:pPr>
        <w:pBdr>
          <w:top w:val="double" w:sz="6" w:space="1" w:color="auto"/>
          <w:left w:val="double" w:sz="6" w:space="10" w:color="auto"/>
          <w:bottom w:val="double" w:sz="6" w:space="1" w:color="auto"/>
          <w:right w:val="double" w:sz="6" w:space="10" w:color="auto"/>
        </w:pBdr>
        <w:ind w:right="-1"/>
        <w:rPr>
          <w:rFonts w:cs="Arial"/>
        </w:rPr>
      </w:pPr>
    </w:p>
    <w:p w:rsidR="001E22EA" w:rsidRPr="00646CAF" w:rsidRDefault="001E22EA" w:rsidP="00C24D93">
      <w:pPr>
        <w:pBdr>
          <w:top w:val="double" w:sz="6" w:space="1" w:color="auto"/>
          <w:left w:val="double" w:sz="6" w:space="10" w:color="auto"/>
          <w:bottom w:val="double" w:sz="6" w:space="1" w:color="auto"/>
          <w:right w:val="double" w:sz="6" w:space="10" w:color="auto"/>
        </w:pBdr>
        <w:ind w:right="-1"/>
        <w:rPr>
          <w:rFonts w:cs="Arial"/>
        </w:rPr>
      </w:pPr>
    </w:p>
    <w:p w:rsidR="009554E6" w:rsidRPr="00646CAF" w:rsidRDefault="009554E6" w:rsidP="00C24D93">
      <w:pPr>
        <w:pBdr>
          <w:top w:val="double" w:sz="6" w:space="1" w:color="auto"/>
          <w:left w:val="double" w:sz="6" w:space="10" w:color="auto"/>
          <w:bottom w:val="double" w:sz="6" w:space="1" w:color="auto"/>
          <w:right w:val="double" w:sz="6" w:space="10" w:color="auto"/>
        </w:pBdr>
        <w:ind w:right="-1"/>
        <w:rPr>
          <w:rFonts w:cs="Arial"/>
        </w:rPr>
      </w:pPr>
    </w:p>
    <w:p w:rsidR="001E22EA" w:rsidRPr="00646CAF" w:rsidRDefault="001E22EA" w:rsidP="00C24D93">
      <w:pPr>
        <w:pBdr>
          <w:top w:val="double" w:sz="6" w:space="1" w:color="auto"/>
          <w:left w:val="double" w:sz="6" w:space="10" w:color="auto"/>
          <w:bottom w:val="double" w:sz="6" w:space="1" w:color="auto"/>
          <w:right w:val="double" w:sz="6" w:space="10" w:color="auto"/>
        </w:pBdr>
        <w:ind w:right="-1"/>
        <w:rPr>
          <w:rFonts w:cs="Arial"/>
        </w:rPr>
      </w:pPr>
    </w:p>
    <w:p w:rsidR="00646CAF" w:rsidRPr="00646CAF" w:rsidRDefault="00646CAF" w:rsidP="00C24D93">
      <w:pPr>
        <w:pBdr>
          <w:top w:val="double" w:sz="6" w:space="1" w:color="auto"/>
          <w:left w:val="double" w:sz="6" w:space="10" w:color="auto"/>
          <w:bottom w:val="double" w:sz="6" w:space="1" w:color="auto"/>
          <w:right w:val="double" w:sz="6" w:space="10" w:color="auto"/>
        </w:pBdr>
        <w:ind w:right="-1"/>
        <w:rPr>
          <w:rFonts w:cs="Arial"/>
        </w:rPr>
      </w:pPr>
    </w:p>
    <w:p w:rsidR="00646CAF" w:rsidRPr="00646CAF" w:rsidRDefault="00646CAF" w:rsidP="00C24D93">
      <w:pPr>
        <w:pBdr>
          <w:top w:val="double" w:sz="6" w:space="1" w:color="auto"/>
          <w:left w:val="double" w:sz="6" w:space="10" w:color="auto"/>
          <w:bottom w:val="double" w:sz="6" w:space="1" w:color="auto"/>
          <w:right w:val="double" w:sz="6" w:space="10" w:color="auto"/>
        </w:pBdr>
        <w:ind w:right="-1"/>
        <w:rPr>
          <w:rFonts w:cs="Arial"/>
        </w:rPr>
      </w:pPr>
    </w:p>
    <w:p w:rsidR="001E22EA" w:rsidRPr="00646CAF" w:rsidRDefault="001E22EA" w:rsidP="00C24D93">
      <w:pPr>
        <w:pBdr>
          <w:top w:val="double" w:sz="6" w:space="1" w:color="auto"/>
          <w:left w:val="double" w:sz="6" w:space="10" w:color="auto"/>
          <w:bottom w:val="double" w:sz="6" w:space="1" w:color="auto"/>
          <w:right w:val="double" w:sz="6" w:space="10" w:color="auto"/>
        </w:pBdr>
        <w:ind w:right="-1"/>
        <w:rPr>
          <w:rFonts w:cs="Arial"/>
        </w:rPr>
      </w:pPr>
    </w:p>
    <w:p w:rsidR="001E22EA" w:rsidRPr="00646CAF" w:rsidRDefault="001E22EA" w:rsidP="00C24D93">
      <w:pPr>
        <w:pStyle w:val="Blocktext"/>
        <w:pBdr>
          <w:top w:val="double" w:sz="6" w:space="1" w:color="auto"/>
          <w:left w:val="double" w:sz="6" w:space="10" w:color="auto"/>
          <w:bottom w:val="double" w:sz="6" w:space="1" w:color="auto"/>
          <w:right w:val="double" w:sz="6" w:space="10" w:color="auto"/>
        </w:pBdr>
        <w:ind w:left="0" w:right="-1"/>
        <w:rPr>
          <w:rFonts w:cs="Arial"/>
        </w:rPr>
      </w:pPr>
      <w:r w:rsidRPr="00646CAF">
        <w:rPr>
          <w:rFonts w:cs="Arial"/>
        </w:rPr>
        <w:t>Das vorliegende Reglement gelangt nur dort zur Anwendung, wo der schriftliche Arbeitsvertrag des Mitarbeiters keine andere Regelung enthält.</w:t>
      </w:r>
    </w:p>
    <w:p w:rsidR="001E22EA" w:rsidRPr="00646CAF" w:rsidRDefault="001E22EA" w:rsidP="00C24D93">
      <w:pPr>
        <w:pStyle w:val="Blocktext"/>
        <w:pBdr>
          <w:top w:val="double" w:sz="6" w:space="1" w:color="auto"/>
          <w:left w:val="double" w:sz="6" w:space="10" w:color="auto"/>
          <w:bottom w:val="double" w:sz="6" w:space="1" w:color="auto"/>
          <w:right w:val="double" w:sz="6" w:space="10" w:color="auto"/>
        </w:pBdr>
        <w:ind w:left="0" w:right="-1"/>
        <w:rPr>
          <w:rFonts w:cs="Arial"/>
        </w:rPr>
      </w:pPr>
      <w:r w:rsidRPr="00646CAF">
        <w:rPr>
          <w:rFonts w:cs="Arial"/>
        </w:rPr>
        <w:t>Es richtet sich grundsätzlich an sämtliche Mitarbeiter, sofern der Anwendungsbereich nicht in einzelnen Bestimmungen auf besondere Mitarbeitergruppen beschränkt ist.</w:t>
      </w:r>
    </w:p>
    <w:p w:rsidR="001E22EA" w:rsidRPr="00646CAF" w:rsidRDefault="001E22EA" w:rsidP="00C24D93">
      <w:pPr>
        <w:pBdr>
          <w:top w:val="double" w:sz="6" w:space="1" w:color="auto"/>
          <w:left w:val="double" w:sz="6" w:space="10" w:color="auto"/>
          <w:bottom w:val="double" w:sz="6" w:space="1" w:color="auto"/>
          <w:right w:val="double" w:sz="6" w:space="10" w:color="auto"/>
        </w:pBdr>
        <w:ind w:right="-1"/>
        <w:jc w:val="both"/>
        <w:rPr>
          <w:rFonts w:cs="Arial"/>
          <w:i/>
          <w:color w:val="000000"/>
        </w:rPr>
      </w:pPr>
      <w:r w:rsidRPr="00646CAF">
        <w:rPr>
          <w:rFonts w:cs="Arial"/>
          <w:i/>
        </w:rPr>
        <w:t xml:space="preserve">Die Direktion behält sich das Recht vor, das vorliegende Reglement jederzeit abzuändern, ohne dass es dazu der Zustimmung der </w:t>
      </w:r>
      <w:r w:rsidRPr="00646CAF">
        <w:rPr>
          <w:rFonts w:cs="Arial"/>
          <w:i/>
          <w:color w:val="000000"/>
        </w:rPr>
        <w:t>Mitarbeiter bedarf. Im Falle von Zweifeln oder Unklarheiten können sich die Mitarbeiter an das Personalbüro wenden.</w:t>
      </w:r>
    </w:p>
    <w:p w:rsidR="007063F2" w:rsidRPr="00646CAF" w:rsidRDefault="007063F2" w:rsidP="00C24D93">
      <w:pPr>
        <w:pBdr>
          <w:top w:val="double" w:sz="6" w:space="1" w:color="auto"/>
          <w:left w:val="double" w:sz="6" w:space="10" w:color="auto"/>
          <w:bottom w:val="double" w:sz="6" w:space="1" w:color="auto"/>
          <w:right w:val="double" w:sz="6" w:space="10" w:color="auto"/>
        </w:pBdr>
        <w:ind w:right="-1"/>
        <w:jc w:val="both"/>
        <w:rPr>
          <w:i/>
          <w:color w:val="000000"/>
        </w:rPr>
      </w:pPr>
      <w:r w:rsidRPr="00646CAF">
        <w:rPr>
          <w:i/>
          <w:color w:val="000000"/>
        </w:rPr>
        <w:t>Zur besseren Lesbarkeit des vorliegenden Dokuments wird für sämtliche Personen die männlich</w:t>
      </w:r>
      <w:r w:rsidR="00646CAF" w:rsidRPr="00646CAF">
        <w:rPr>
          <w:i/>
          <w:color w:val="000000"/>
        </w:rPr>
        <w:t>e</w:t>
      </w:r>
      <w:r w:rsidRPr="00646CAF">
        <w:rPr>
          <w:i/>
          <w:color w:val="000000"/>
        </w:rPr>
        <w:t xml:space="preserve"> Form verwendet.</w:t>
      </w:r>
    </w:p>
    <w:p w:rsidR="00713732" w:rsidRPr="001713F0" w:rsidRDefault="00713732" w:rsidP="00C24D93">
      <w:pPr>
        <w:pBdr>
          <w:top w:val="double" w:sz="6" w:space="1" w:color="auto"/>
          <w:left w:val="double" w:sz="6" w:space="10" w:color="auto"/>
          <w:bottom w:val="double" w:sz="6" w:space="1" w:color="auto"/>
          <w:right w:val="double" w:sz="6" w:space="10" w:color="auto"/>
        </w:pBdr>
        <w:ind w:right="-1"/>
        <w:jc w:val="both"/>
        <w:rPr>
          <w:i/>
          <w:color w:val="000000"/>
          <w:sz w:val="36"/>
        </w:rPr>
      </w:pPr>
    </w:p>
    <w:p w:rsidR="00646CAF" w:rsidRPr="001713F0" w:rsidRDefault="00646CAF" w:rsidP="00C24D93">
      <w:pPr>
        <w:pBdr>
          <w:top w:val="double" w:sz="6" w:space="1" w:color="auto"/>
          <w:left w:val="double" w:sz="6" w:space="10" w:color="auto"/>
          <w:bottom w:val="double" w:sz="6" w:space="1" w:color="auto"/>
          <w:right w:val="double" w:sz="6" w:space="10" w:color="auto"/>
        </w:pBdr>
        <w:ind w:right="-1"/>
        <w:jc w:val="both"/>
        <w:rPr>
          <w:i/>
          <w:color w:val="000000"/>
          <w:sz w:val="36"/>
        </w:rPr>
      </w:pPr>
    </w:p>
    <w:p w:rsidR="001E22EA" w:rsidRPr="00646CAF" w:rsidRDefault="001E22EA">
      <w:pPr>
        <w:jc w:val="both"/>
        <w:rPr>
          <w:rFonts w:cs="Arial"/>
        </w:rPr>
      </w:pPr>
    </w:p>
    <w:p w:rsidR="001E22EA" w:rsidRPr="00646CAF" w:rsidRDefault="001E22EA">
      <w:pPr>
        <w:rPr>
          <w:rFonts w:cs="Arial"/>
        </w:rPr>
        <w:sectPr w:rsidR="001E22EA" w:rsidRPr="00646CAF" w:rsidSect="008D659D">
          <w:headerReference w:type="default" r:id="rId14"/>
          <w:footerReference w:type="default" r:id="rId15"/>
          <w:pgSz w:w="11907" w:h="16840"/>
          <w:pgMar w:top="1701" w:right="1418" w:bottom="1134" w:left="1418" w:header="720" w:footer="720" w:gutter="0"/>
          <w:paperSrc w:first="7" w:other="7"/>
          <w:cols w:space="720"/>
          <w:docGrid w:linePitch="272"/>
        </w:sectPr>
      </w:pPr>
    </w:p>
    <w:p w:rsidR="001E22EA" w:rsidRPr="00646CAF" w:rsidRDefault="001E22EA">
      <w:pPr>
        <w:pStyle w:val="berschrift2"/>
        <w:rPr>
          <w:rFonts w:cs="Arial"/>
          <w:sz w:val="32"/>
        </w:rPr>
      </w:pPr>
      <w:bookmarkStart w:id="0" w:name="_Toc355934157"/>
      <w:r w:rsidRPr="00646CAF">
        <w:rPr>
          <w:rFonts w:cs="Arial"/>
          <w:sz w:val="32"/>
        </w:rPr>
        <w:lastRenderedPageBreak/>
        <w:t>Inhaltsverzeichnis</w:t>
      </w:r>
    </w:p>
    <w:p w:rsidR="00B31CC2" w:rsidRPr="00112538" w:rsidRDefault="001E22EA">
      <w:pPr>
        <w:pStyle w:val="Verzeichnis1"/>
        <w:rPr>
          <w:rFonts w:ascii="Calibri" w:hAnsi="Calibri"/>
          <w:sz w:val="22"/>
          <w:szCs w:val="22"/>
          <w:lang w:val="fr-CH" w:eastAsia="fr-CH"/>
        </w:rPr>
      </w:pPr>
      <w:r w:rsidRPr="00646CAF">
        <w:rPr>
          <w:rFonts w:cs="Arial"/>
          <w:lang w:val="fr-FR"/>
        </w:rPr>
        <w:fldChar w:fldCharType="begin"/>
      </w:r>
      <w:r w:rsidRPr="00646CAF">
        <w:rPr>
          <w:rFonts w:cs="Arial"/>
          <w:lang w:val="fr-FR"/>
        </w:rPr>
        <w:instrText xml:space="preserve"> TOC \o "1-1" \h \z </w:instrText>
      </w:r>
      <w:r w:rsidRPr="00646CAF">
        <w:rPr>
          <w:rFonts w:cs="Arial"/>
          <w:lang w:val="fr-FR"/>
        </w:rPr>
        <w:fldChar w:fldCharType="separate"/>
      </w:r>
      <w:hyperlink w:anchor="_Toc324774400" w:history="1">
        <w:r w:rsidR="00B31CC2" w:rsidRPr="00914A2D">
          <w:rPr>
            <w:rStyle w:val="Hyperlink"/>
          </w:rPr>
          <w:t>Absenzen</w:t>
        </w:r>
        <w:r w:rsidR="00B31CC2">
          <w:rPr>
            <w:webHidden/>
          </w:rPr>
          <w:tab/>
        </w:r>
        <w:r w:rsidR="00B31CC2">
          <w:rPr>
            <w:webHidden/>
          </w:rPr>
          <w:fldChar w:fldCharType="begin"/>
        </w:r>
        <w:r w:rsidR="00B31CC2">
          <w:rPr>
            <w:webHidden/>
          </w:rPr>
          <w:instrText xml:space="preserve"> PAGEREF _Toc324774400 \h </w:instrText>
        </w:r>
        <w:r w:rsidR="00B31CC2">
          <w:rPr>
            <w:webHidden/>
          </w:rPr>
        </w:r>
        <w:r w:rsidR="00B31CC2">
          <w:rPr>
            <w:webHidden/>
          </w:rPr>
          <w:fldChar w:fldCharType="separate"/>
        </w:r>
        <w:r w:rsidR="00B31CC2">
          <w:rPr>
            <w:webHidden/>
          </w:rPr>
          <w:t>3</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1" w:history="1">
        <w:r w:rsidR="00B31CC2" w:rsidRPr="00914A2D">
          <w:rPr>
            <w:rStyle w:val="Hyperlink"/>
          </w:rPr>
          <w:t>Arbeitszeit</w:t>
        </w:r>
        <w:r w:rsidR="00B31CC2">
          <w:rPr>
            <w:webHidden/>
          </w:rPr>
          <w:tab/>
        </w:r>
        <w:r w:rsidR="00B31CC2">
          <w:rPr>
            <w:webHidden/>
          </w:rPr>
          <w:fldChar w:fldCharType="begin"/>
        </w:r>
        <w:r w:rsidR="00B31CC2">
          <w:rPr>
            <w:webHidden/>
          </w:rPr>
          <w:instrText xml:space="preserve"> PAGEREF _Toc324774401 \h </w:instrText>
        </w:r>
        <w:r w:rsidR="00B31CC2">
          <w:rPr>
            <w:webHidden/>
          </w:rPr>
        </w:r>
        <w:r w:rsidR="00B31CC2">
          <w:rPr>
            <w:webHidden/>
          </w:rPr>
          <w:fldChar w:fldCharType="separate"/>
        </w:r>
        <w:r w:rsidR="00B31CC2">
          <w:rPr>
            <w:webHidden/>
          </w:rPr>
          <w:t>3</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2" w:history="1">
        <w:r w:rsidR="00B31CC2" w:rsidRPr="00914A2D">
          <w:rPr>
            <w:rStyle w:val="Hyperlink"/>
          </w:rPr>
          <w:t>Auslagen</w:t>
        </w:r>
        <w:r w:rsidR="00B31CC2">
          <w:rPr>
            <w:webHidden/>
          </w:rPr>
          <w:tab/>
        </w:r>
        <w:r w:rsidR="00B31CC2">
          <w:rPr>
            <w:webHidden/>
          </w:rPr>
          <w:fldChar w:fldCharType="begin"/>
        </w:r>
        <w:r w:rsidR="00B31CC2">
          <w:rPr>
            <w:webHidden/>
          </w:rPr>
          <w:instrText xml:space="preserve"> PAGEREF _Toc324774402 \h </w:instrText>
        </w:r>
        <w:r w:rsidR="00B31CC2">
          <w:rPr>
            <w:webHidden/>
          </w:rPr>
        </w:r>
        <w:r w:rsidR="00B31CC2">
          <w:rPr>
            <w:webHidden/>
          </w:rPr>
          <w:fldChar w:fldCharType="separate"/>
        </w:r>
        <w:r w:rsidR="00B31CC2">
          <w:rPr>
            <w:webHidden/>
          </w:rPr>
          <w:t>4</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3" w:history="1">
        <w:r w:rsidR="00B31CC2" w:rsidRPr="00914A2D">
          <w:rPr>
            <w:rStyle w:val="Hyperlink"/>
          </w:rPr>
          <w:t>Beendigung des Arbeitsverhältnisses</w:t>
        </w:r>
        <w:r w:rsidR="00B31CC2">
          <w:rPr>
            <w:webHidden/>
          </w:rPr>
          <w:tab/>
        </w:r>
        <w:r w:rsidR="00B31CC2">
          <w:rPr>
            <w:webHidden/>
          </w:rPr>
          <w:fldChar w:fldCharType="begin"/>
        </w:r>
        <w:r w:rsidR="00B31CC2">
          <w:rPr>
            <w:webHidden/>
          </w:rPr>
          <w:instrText xml:space="preserve"> PAGEREF _Toc324774403 \h </w:instrText>
        </w:r>
        <w:r w:rsidR="00B31CC2">
          <w:rPr>
            <w:webHidden/>
          </w:rPr>
        </w:r>
        <w:r w:rsidR="00B31CC2">
          <w:rPr>
            <w:webHidden/>
          </w:rPr>
          <w:fldChar w:fldCharType="separate"/>
        </w:r>
        <w:r w:rsidR="00B31CC2">
          <w:rPr>
            <w:webHidden/>
          </w:rPr>
          <w:t>6</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4" w:history="1">
        <w:r w:rsidR="00B31CC2" w:rsidRPr="00914A2D">
          <w:rPr>
            <w:rStyle w:val="Hyperlink"/>
          </w:rPr>
          <w:t>Darlehen und Überbrückungskredite</w:t>
        </w:r>
        <w:r w:rsidR="00B31CC2">
          <w:rPr>
            <w:webHidden/>
          </w:rPr>
          <w:tab/>
        </w:r>
        <w:r w:rsidR="00B31CC2">
          <w:rPr>
            <w:webHidden/>
          </w:rPr>
          <w:fldChar w:fldCharType="begin"/>
        </w:r>
        <w:r w:rsidR="00B31CC2">
          <w:rPr>
            <w:webHidden/>
          </w:rPr>
          <w:instrText xml:space="preserve"> PAGEREF _Toc324774404 \h </w:instrText>
        </w:r>
        <w:r w:rsidR="00B31CC2">
          <w:rPr>
            <w:webHidden/>
          </w:rPr>
        </w:r>
        <w:r w:rsidR="00B31CC2">
          <w:rPr>
            <w:webHidden/>
          </w:rPr>
          <w:fldChar w:fldCharType="separate"/>
        </w:r>
        <w:r w:rsidR="00B31CC2">
          <w:rPr>
            <w:webHidden/>
          </w:rPr>
          <w:t>6</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5" w:history="1">
        <w:r w:rsidR="00B31CC2" w:rsidRPr="00914A2D">
          <w:rPr>
            <w:rStyle w:val="Hyperlink"/>
          </w:rPr>
          <w:t>Datenschutz</w:t>
        </w:r>
        <w:r w:rsidR="00B31CC2">
          <w:rPr>
            <w:webHidden/>
          </w:rPr>
          <w:tab/>
        </w:r>
        <w:r w:rsidR="00B31CC2">
          <w:rPr>
            <w:webHidden/>
          </w:rPr>
          <w:fldChar w:fldCharType="begin"/>
        </w:r>
        <w:r w:rsidR="00B31CC2">
          <w:rPr>
            <w:webHidden/>
          </w:rPr>
          <w:instrText xml:space="preserve"> PAGEREF _Toc324774405 \h </w:instrText>
        </w:r>
        <w:r w:rsidR="00B31CC2">
          <w:rPr>
            <w:webHidden/>
          </w:rPr>
        </w:r>
        <w:r w:rsidR="00B31CC2">
          <w:rPr>
            <w:webHidden/>
          </w:rPr>
          <w:fldChar w:fldCharType="separate"/>
        </w:r>
        <w:r w:rsidR="00B31CC2">
          <w:rPr>
            <w:webHidden/>
          </w:rPr>
          <w:t>6</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6" w:history="1">
        <w:r w:rsidR="00B31CC2" w:rsidRPr="00914A2D">
          <w:rPr>
            <w:rStyle w:val="Hyperlink"/>
          </w:rPr>
          <w:t>Dienstaltersgeschenke</w:t>
        </w:r>
        <w:r w:rsidR="00B31CC2">
          <w:rPr>
            <w:webHidden/>
          </w:rPr>
          <w:tab/>
        </w:r>
        <w:r w:rsidR="00B31CC2">
          <w:rPr>
            <w:webHidden/>
          </w:rPr>
          <w:fldChar w:fldCharType="begin"/>
        </w:r>
        <w:r w:rsidR="00B31CC2">
          <w:rPr>
            <w:webHidden/>
          </w:rPr>
          <w:instrText xml:space="preserve"> PAGEREF _Toc324774406 \h </w:instrText>
        </w:r>
        <w:r w:rsidR="00B31CC2">
          <w:rPr>
            <w:webHidden/>
          </w:rPr>
        </w:r>
        <w:r w:rsidR="00B31CC2">
          <w:rPr>
            <w:webHidden/>
          </w:rPr>
          <w:fldChar w:fldCharType="separate"/>
        </w:r>
        <w:r w:rsidR="00B31CC2">
          <w:rPr>
            <w:webHidden/>
          </w:rPr>
          <w:t>6</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7" w:history="1">
        <w:r w:rsidR="00B31CC2" w:rsidRPr="00914A2D">
          <w:rPr>
            <w:rStyle w:val="Hyperlink"/>
          </w:rPr>
          <w:t>Drogen und Alkohol</w:t>
        </w:r>
        <w:r w:rsidR="00B31CC2">
          <w:rPr>
            <w:webHidden/>
          </w:rPr>
          <w:tab/>
        </w:r>
        <w:r w:rsidR="00B31CC2">
          <w:rPr>
            <w:webHidden/>
          </w:rPr>
          <w:fldChar w:fldCharType="begin"/>
        </w:r>
        <w:r w:rsidR="00B31CC2">
          <w:rPr>
            <w:webHidden/>
          </w:rPr>
          <w:instrText xml:space="preserve"> PAGEREF _Toc324774407 \h </w:instrText>
        </w:r>
        <w:r w:rsidR="00B31CC2">
          <w:rPr>
            <w:webHidden/>
          </w:rPr>
        </w:r>
        <w:r w:rsidR="00B31CC2">
          <w:rPr>
            <w:webHidden/>
          </w:rPr>
          <w:fldChar w:fldCharType="separate"/>
        </w:r>
        <w:r w:rsidR="00B31CC2">
          <w:rPr>
            <w:webHidden/>
          </w:rPr>
          <w:t>7</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8" w:history="1">
        <w:r w:rsidR="00B31CC2" w:rsidRPr="00914A2D">
          <w:rPr>
            <w:rStyle w:val="Hyperlink"/>
          </w:rPr>
          <w:t>Entlöhnung</w:t>
        </w:r>
        <w:r w:rsidR="00B31CC2">
          <w:rPr>
            <w:webHidden/>
          </w:rPr>
          <w:tab/>
        </w:r>
        <w:r w:rsidR="00B31CC2">
          <w:rPr>
            <w:webHidden/>
          </w:rPr>
          <w:fldChar w:fldCharType="begin"/>
        </w:r>
        <w:r w:rsidR="00B31CC2">
          <w:rPr>
            <w:webHidden/>
          </w:rPr>
          <w:instrText xml:space="preserve"> PAGEREF _Toc324774408 \h </w:instrText>
        </w:r>
        <w:r w:rsidR="00B31CC2">
          <w:rPr>
            <w:webHidden/>
          </w:rPr>
        </w:r>
        <w:r w:rsidR="00B31CC2">
          <w:rPr>
            <w:webHidden/>
          </w:rPr>
          <w:fldChar w:fldCharType="separate"/>
        </w:r>
        <w:r w:rsidR="00B31CC2">
          <w:rPr>
            <w:webHidden/>
          </w:rPr>
          <w:t>7</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09" w:history="1">
        <w:r w:rsidR="00B31CC2" w:rsidRPr="00914A2D">
          <w:rPr>
            <w:rStyle w:val="Hyperlink"/>
          </w:rPr>
          <w:t>Feiertage</w:t>
        </w:r>
        <w:r w:rsidR="00B31CC2">
          <w:rPr>
            <w:webHidden/>
          </w:rPr>
          <w:tab/>
        </w:r>
        <w:r w:rsidR="00B31CC2">
          <w:rPr>
            <w:webHidden/>
          </w:rPr>
          <w:fldChar w:fldCharType="begin"/>
        </w:r>
        <w:r w:rsidR="00B31CC2">
          <w:rPr>
            <w:webHidden/>
          </w:rPr>
          <w:instrText xml:space="preserve"> PAGEREF _Toc324774409 \h </w:instrText>
        </w:r>
        <w:r w:rsidR="00B31CC2">
          <w:rPr>
            <w:webHidden/>
          </w:rPr>
        </w:r>
        <w:r w:rsidR="00B31CC2">
          <w:rPr>
            <w:webHidden/>
          </w:rPr>
          <w:fldChar w:fldCharType="separate"/>
        </w:r>
        <w:r w:rsidR="00B31CC2">
          <w:rPr>
            <w:webHidden/>
          </w:rPr>
          <w:t>8</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0" w:history="1">
        <w:r w:rsidR="00B31CC2" w:rsidRPr="00914A2D">
          <w:rPr>
            <w:rStyle w:val="Hyperlink"/>
          </w:rPr>
          <w:t>Ferien</w:t>
        </w:r>
        <w:r w:rsidR="00B31CC2">
          <w:rPr>
            <w:webHidden/>
          </w:rPr>
          <w:tab/>
        </w:r>
        <w:r w:rsidR="00B31CC2">
          <w:rPr>
            <w:webHidden/>
          </w:rPr>
          <w:fldChar w:fldCharType="begin"/>
        </w:r>
        <w:r w:rsidR="00B31CC2">
          <w:rPr>
            <w:webHidden/>
          </w:rPr>
          <w:instrText xml:space="preserve"> PAGEREF _Toc324774410 \h </w:instrText>
        </w:r>
        <w:r w:rsidR="00B31CC2">
          <w:rPr>
            <w:webHidden/>
          </w:rPr>
        </w:r>
        <w:r w:rsidR="00B31CC2">
          <w:rPr>
            <w:webHidden/>
          </w:rPr>
          <w:fldChar w:fldCharType="separate"/>
        </w:r>
        <w:r w:rsidR="00B31CC2">
          <w:rPr>
            <w:webHidden/>
          </w:rPr>
          <w:t>9</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1" w:history="1">
        <w:r w:rsidR="00B31CC2" w:rsidRPr="00914A2D">
          <w:rPr>
            <w:rStyle w:val="Hyperlink"/>
          </w:rPr>
          <w:t>Freie Tage</w:t>
        </w:r>
        <w:r w:rsidR="00B31CC2">
          <w:rPr>
            <w:webHidden/>
          </w:rPr>
          <w:tab/>
        </w:r>
        <w:r w:rsidR="00B31CC2">
          <w:rPr>
            <w:webHidden/>
          </w:rPr>
          <w:fldChar w:fldCharType="begin"/>
        </w:r>
        <w:r w:rsidR="00B31CC2">
          <w:rPr>
            <w:webHidden/>
          </w:rPr>
          <w:instrText xml:space="preserve"> PAGEREF _Toc324774411 \h </w:instrText>
        </w:r>
        <w:r w:rsidR="00B31CC2">
          <w:rPr>
            <w:webHidden/>
          </w:rPr>
        </w:r>
        <w:r w:rsidR="00B31CC2">
          <w:rPr>
            <w:webHidden/>
          </w:rPr>
          <w:fldChar w:fldCharType="separate"/>
        </w:r>
        <w:r w:rsidR="00B31CC2">
          <w:rPr>
            <w:webHidden/>
          </w:rPr>
          <w:t>9</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2" w:history="1">
        <w:r w:rsidR="00B31CC2" w:rsidRPr="00914A2D">
          <w:rPr>
            <w:rStyle w:val="Hyperlink"/>
          </w:rPr>
          <w:t>Führungskräfte</w:t>
        </w:r>
        <w:r w:rsidR="00B31CC2">
          <w:rPr>
            <w:webHidden/>
          </w:rPr>
          <w:tab/>
        </w:r>
        <w:r w:rsidR="00B31CC2">
          <w:rPr>
            <w:webHidden/>
          </w:rPr>
          <w:fldChar w:fldCharType="begin"/>
        </w:r>
        <w:r w:rsidR="00B31CC2">
          <w:rPr>
            <w:webHidden/>
          </w:rPr>
          <w:instrText xml:space="preserve"> PAGEREF _Toc324774412 \h </w:instrText>
        </w:r>
        <w:r w:rsidR="00B31CC2">
          <w:rPr>
            <w:webHidden/>
          </w:rPr>
        </w:r>
        <w:r w:rsidR="00B31CC2">
          <w:rPr>
            <w:webHidden/>
          </w:rPr>
          <w:fldChar w:fldCharType="separate"/>
        </w:r>
        <w:r w:rsidR="00B31CC2">
          <w:rPr>
            <w:webHidden/>
          </w:rPr>
          <w:t>10</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3" w:history="1">
        <w:r w:rsidR="00B31CC2" w:rsidRPr="00914A2D">
          <w:rPr>
            <w:rStyle w:val="Hyperlink"/>
          </w:rPr>
          <w:t>Geheimhaltung / Schweigepflicht</w:t>
        </w:r>
        <w:r w:rsidR="00B31CC2">
          <w:rPr>
            <w:webHidden/>
          </w:rPr>
          <w:tab/>
        </w:r>
        <w:r w:rsidR="00B31CC2">
          <w:rPr>
            <w:webHidden/>
          </w:rPr>
          <w:fldChar w:fldCharType="begin"/>
        </w:r>
        <w:r w:rsidR="00B31CC2">
          <w:rPr>
            <w:webHidden/>
          </w:rPr>
          <w:instrText xml:space="preserve"> PAGEREF _Toc324774413 \h </w:instrText>
        </w:r>
        <w:r w:rsidR="00B31CC2">
          <w:rPr>
            <w:webHidden/>
          </w:rPr>
        </w:r>
        <w:r w:rsidR="00B31CC2">
          <w:rPr>
            <w:webHidden/>
          </w:rPr>
          <w:fldChar w:fldCharType="separate"/>
        </w:r>
        <w:r w:rsidR="00B31CC2">
          <w:rPr>
            <w:webHidden/>
          </w:rPr>
          <w:t>10</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4" w:history="1">
        <w:r w:rsidR="00B31CC2" w:rsidRPr="00914A2D">
          <w:rPr>
            <w:rStyle w:val="Hyperlink"/>
          </w:rPr>
          <w:t>Gewaltprävention im Kundenkontakt</w:t>
        </w:r>
        <w:r w:rsidR="00B31CC2">
          <w:rPr>
            <w:webHidden/>
          </w:rPr>
          <w:tab/>
        </w:r>
        <w:r w:rsidR="00B31CC2">
          <w:rPr>
            <w:webHidden/>
          </w:rPr>
          <w:fldChar w:fldCharType="begin"/>
        </w:r>
        <w:r w:rsidR="00B31CC2">
          <w:rPr>
            <w:webHidden/>
          </w:rPr>
          <w:instrText xml:space="preserve"> PAGEREF _Toc324774414 \h </w:instrText>
        </w:r>
        <w:r w:rsidR="00B31CC2">
          <w:rPr>
            <w:webHidden/>
          </w:rPr>
        </w:r>
        <w:r w:rsidR="00B31CC2">
          <w:rPr>
            <w:webHidden/>
          </w:rPr>
          <w:fldChar w:fldCharType="separate"/>
        </w:r>
        <w:r w:rsidR="00B31CC2">
          <w:rPr>
            <w:webHidden/>
          </w:rPr>
          <w:t>11</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5" w:history="1">
        <w:r w:rsidR="00B31CC2" w:rsidRPr="00914A2D">
          <w:rPr>
            <w:rStyle w:val="Hyperlink"/>
          </w:rPr>
          <w:t>I-Net-Nutzung und Social Media</w:t>
        </w:r>
        <w:r w:rsidR="00B31CC2">
          <w:rPr>
            <w:webHidden/>
          </w:rPr>
          <w:tab/>
        </w:r>
        <w:r w:rsidR="00B31CC2">
          <w:rPr>
            <w:webHidden/>
          </w:rPr>
          <w:fldChar w:fldCharType="begin"/>
        </w:r>
        <w:r w:rsidR="00B31CC2">
          <w:rPr>
            <w:webHidden/>
          </w:rPr>
          <w:instrText xml:space="preserve"> PAGEREF _Toc324774415 \h </w:instrText>
        </w:r>
        <w:r w:rsidR="00B31CC2">
          <w:rPr>
            <w:webHidden/>
          </w:rPr>
        </w:r>
        <w:r w:rsidR="00B31CC2">
          <w:rPr>
            <w:webHidden/>
          </w:rPr>
          <w:fldChar w:fldCharType="separate"/>
        </w:r>
        <w:r w:rsidR="00B31CC2">
          <w:rPr>
            <w:webHidden/>
          </w:rPr>
          <w:t>11</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6" w:history="1">
        <w:r w:rsidR="00B31CC2" w:rsidRPr="00914A2D">
          <w:rPr>
            <w:rStyle w:val="Hyperlink"/>
          </w:rPr>
          <w:t>Insiderinformationen</w:t>
        </w:r>
        <w:r w:rsidR="00B31CC2">
          <w:rPr>
            <w:webHidden/>
          </w:rPr>
          <w:tab/>
        </w:r>
        <w:r w:rsidR="00B31CC2">
          <w:rPr>
            <w:webHidden/>
          </w:rPr>
          <w:fldChar w:fldCharType="begin"/>
        </w:r>
        <w:r w:rsidR="00B31CC2">
          <w:rPr>
            <w:webHidden/>
          </w:rPr>
          <w:instrText xml:space="preserve"> PAGEREF _Toc324774416 \h </w:instrText>
        </w:r>
        <w:r w:rsidR="00B31CC2">
          <w:rPr>
            <w:webHidden/>
          </w:rPr>
        </w:r>
        <w:r w:rsidR="00B31CC2">
          <w:rPr>
            <w:webHidden/>
          </w:rPr>
          <w:fldChar w:fldCharType="separate"/>
        </w:r>
        <w:r w:rsidR="00B31CC2">
          <w:rPr>
            <w:webHidden/>
          </w:rPr>
          <w:t>11</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7" w:history="1">
        <w:r w:rsidR="00B31CC2" w:rsidRPr="00914A2D">
          <w:rPr>
            <w:rStyle w:val="Hyperlink"/>
          </w:rPr>
          <w:t>Kinderzulagen</w:t>
        </w:r>
        <w:r w:rsidR="00B31CC2">
          <w:rPr>
            <w:webHidden/>
          </w:rPr>
          <w:tab/>
        </w:r>
        <w:r w:rsidR="00B31CC2">
          <w:rPr>
            <w:webHidden/>
          </w:rPr>
          <w:fldChar w:fldCharType="begin"/>
        </w:r>
        <w:r w:rsidR="00B31CC2">
          <w:rPr>
            <w:webHidden/>
          </w:rPr>
          <w:instrText xml:space="preserve"> PAGEREF _Toc324774417 \h </w:instrText>
        </w:r>
        <w:r w:rsidR="00B31CC2">
          <w:rPr>
            <w:webHidden/>
          </w:rPr>
        </w:r>
        <w:r w:rsidR="00B31CC2">
          <w:rPr>
            <w:webHidden/>
          </w:rPr>
          <w:fldChar w:fldCharType="separate"/>
        </w:r>
        <w:r w:rsidR="00B31CC2">
          <w:rPr>
            <w:webHidden/>
          </w:rPr>
          <w:t>12</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8" w:history="1">
        <w:r w:rsidR="00B31CC2" w:rsidRPr="00914A2D">
          <w:rPr>
            <w:rStyle w:val="Hyperlink"/>
          </w:rPr>
          <w:t>Kündigung</w:t>
        </w:r>
        <w:r w:rsidR="00B31CC2">
          <w:rPr>
            <w:webHidden/>
          </w:rPr>
          <w:tab/>
        </w:r>
        <w:r w:rsidR="00B31CC2">
          <w:rPr>
            <w:webHidden/>
          </w:rPr>
          <w:fldChar w:fldCharType="begin"/>
        </w:r>
        <w:r w:rsidR="00B31CC2">
          <w:rPr>
            <w:webHidden/>
          </w:rPr>
          <w:instrText xml:space="preserve"> PAGEREF _Toc324774418 \h </w:instrText>
        </w:r>
        <w:r w:rsidR="00B31CC2">
          <w:rPr>
            <w:webHidden/>
          </w:rPr>
        </w:r>
        <w:r w:rsidR="00B31CC2">
          <w:rPr>
            <w:webHidden/>
          </w:rPr>
          <w:fldChar w:fldCharType="separate"/>
        </w:r>
        <w:r w:rsidR="00B31CC2">
          <w:rPr>
            <w:webHidden/>
          </w:rPr>
          <w:t>12</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19" w:history="1">
        <w:r w:rsidR="00B31CC2" w:rsidRPr="00914A2D">
          <w:rPr>
            <w:rStyle w:val="Hyperlink"/>
          </w:rPr>
          <w:t>Kündigungsschutz</w:t>
        </w:r>
        <w:r w:rsidR="00B31CC2">
          <w:rPr>
            <w:webHidden/>
          </w:rPr>
          <w:tab/>
        </w:r>
        <w:r w:rsidR="00B31CC2">
          <w:rPr>
            <w:webHidden/>
          </w:rPr>
          <w:fldChar w:fldCharType="begin"/>
        </w:r>
        <w:r w:rsidR="00B31CC2">
          <w:rPr>
            <w:webHidden/>
          </w:rPr>
          <w:instrText xml:space="preserve"> PAGEREF _Toc324774419 \h </w:instrText>
        </w:r>
        <w:r w:rsidR="00B31CC2">
          <w:rPr>
            <w:webHidden/>
          </w:rPr>
        </w:r>
        <w:r w:rsidR="00B31CC2">
          <w:rPr>
            <w:webHidden/>
          </w:rPr>
          <w:fldChar w:fldCharType="separate"/>
        </w:r>
        <w:r w:rsidR="00B31CC2">
          <w:rPr>
            <w:webHidden/>
          </w:rPr>
          <w:t>12</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0" w:history="1">
        <w:r w:rsidR="00B31CC2" w:rsidRPr="00914A2D">
          <w:rPr>
            <w:rStyle w:val="Hyperlink"/>
          </w:rPr>
          <w:t>Lohnfortzahlung bei Verhinderung an der Arbeitsleistung</w:t>
        </w:r>
        <w:r w:rsidR="00B31CC2">
          <w:rPr>
            <w:webHidden/>
          </w:rPr>
          <w:tab/>
        </w:r>
        <w:r w:rsidR="00B31CC2">
          <w:rPr>
            <w:webHidden/>
          </w:rPr>
          <w:fldChar w:fldCharType="begin"/>
        </w:r>
        <w:r w:rsidR="00B31CC2">
          <w:rPr>
            <w:webHidden/>
          </w:rPr>
          <w:instrText xml:space="preserve"> PAGEREF _Toc324774420 \h </w:instrText>
        </w:r>
        <w:r w:rsidR="00B31CC2">
          <w:rPr>
            <w:webHidden/>
          </w:rPr>
        </w:r>
        <w:r w:rsidR="00B31CC2">
          <w:rPr>
            <w:webHidden/>
          </w:rPr>
          <w:fldChar w:fldCharType="separate"/>
        </w:r>
        <w:r w:rsidR="00B31CC2">
          <w:rPr>
            <w:webHidden/>
          </w:rPr>
          <w:t>13</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1" w:history="1">
        <w:r w:rsidR="00B31CC2" w:rsidRPr="00914A2D">
          <w:rPr>
            <w:rStyle w:val="Hyperlink"/>
          </w:rPr>
          <w:t>Militärdienst / Zivilschutz</w:t>
        </w:r>
        <w:r w:rsidR="00B31CC2">
          <w:rPr>
            <w:webHidden/>
          </w:rPr>
          <w:tab/>
        </w:r>
        <w:r w:rsidR="00B31CC2">
          <w:rPr>
            <w:webHidden/>
          </w:rPr>
          <w:fldChar w:fldCharType="begin"/>
        </w:r>
        <w:r w:rsidR="00B31CC2">
          <w:rPr>
            <w:webHidden/>
          </w:rPr>
          <w:instrText xml:space="preserve"> PAGEREF _Toc324774421 \h </w:instrText>
        </w:r>
        <w:r w:rsidR="00B31CC2">
          <w:rPr>
            <w:webHidden/>
          </w:rPr>
        </w:r>
        <w:r w:rsidR="00B31CC2">
          <w:rPr>
            <w:webHidden/>
          </w:rPr>
          <w:fldChar w:fldCharType="separate"/>
        </w:r>
        <w:r w:rsidR="00B31CC2">
          <w:rPr>
            <w:webHidden/>
          </w:rPr>
          <w:t>13</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2" w:history="1">
        <w:r w:rsidR="00B31CC2" w:rsidRPr="00914A2D">
          <w:rPr>
            <w:rStyle w:val="Hyperlink"/>
          </w:rPr>
          <w:t>Nebenbeschäftigung</w:t>
        </w:r>
        <w:r w:rsidR="00B31CC2">
          <w:rPr>
            <w:webHidden/>
          </w:rPr>
          <w:tab/>
        </w:r>
        <w:r w:rsidR="00B31CC2">
          <w:rPr>
            <w:webHidden/>
          </w:rPr>
          <w:fldChar w:fldCharType="begin"/>
        </w:r>
        <w:r w:rsidR="00B31CC2">
          <w:rPr>
            <w:webHidden/>
          </w:rPr>
          <w:instrText xml:space="preserve"> PAGEREF _Toc324774422 \h </w:instrText>
        </w:r>
        <w:r w:rsidR="00B31CC2">
          <w:rPr>
            <w:webHidden/>
          </w:rPr>
        </w:r>
        <w:r w:rsidR="00B31CC2">
          <w:rPr>
            <w:webHidden/>
          </w:rPr>
          <w:fldChar w:fldCharType="separate"/>
        </w:r>
        <w:r w:rsidR="00B31CC2">
          <w:rPr>
            <w:webHidden/>
          </w:rPr>
          <w:t>14</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3" w:history="1">
        <w:r w:rsidR="00B31CC2" w:rsidRPr="00914A2D">
          <w:rPr>
            <w:rStyle w:val="Hyperlink"/>
          </w:rPr>
          <w:t>Öffentliche Ämter</w:t>
        </w:r>
        <w:r w:rsidR="00B31CC2">
          <w:rPr>
            <w:webHidden/>
          </w:rPr>
          <w:tab/>
        </w:r>
        <w:r w:rsidR="00B31CC2">
          <w:rPr>
            <w:webHidden/>
          </w:rPr>
          <w:fldChar w:fldCharType="begin"/>
        </w:r>
        <w:r w:rsidR="00B31CC2">
          <w:rPr>
            <w:webHidden/>
          </w:rPr>
          <w:instrText xml:space="preserve"> PAGEREF _Toc324774423 \h </w:instrText>
        </w:r>
        <w:r w:rsidR="00B31CC2">
          <w:rPr>
            <w:webHidden/>
          </w:rPr>
        </w:r>
        <w:r w:rsidR="00B31CC2">
          <w:rPr>
            <w:webHidden/>
          </w:rPr>
          <w:fldChar w:fldCharType="separate"/>
        </w:r>
        <w:r w:rsidR="00B31CC2">
          <w:rPr>
            <w:webHidden/>
          </w:rPr>
          <w:t>14</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4" w:history="1">
        <w:r w:rsidR="00B31CC2" w:rsidRPr="00914A2D">
          <w:rPr>
            <w:rStyle w:val="Hyperlink"/>
          </w:rPr>
          <w:t>Parkplatz</w:t>
        </w:r>
        <w:r w:rsidR="00B31CC2">
          <w:rPr>
            <w:webHidden/>
          </w:rPr>
          <w:tab/>
        </w:r>
        <w:r w:rsidR="00B31CC2">
          <w:rPr>
            <w:webHidden/>
          </w:rPr>
          <w:fldChar w:fldCharType="begin"/>
        </w:r>
        <w:r w:rsidR="00B31CC2">
          <w:rPr>
            <w:webHidden/>
          </w:rPr>
          <w:instrText xml:space="preserve"> PAGEREF _Toc324774424 \h </w:instrText>
        </w:r>
        <w:r w:rsidR="00B31CC2">
          <w:rPr>
            <w:webHidden/>
          </w:rPr>
        </w:r>
        <w:r w:rsidR="00B31CC2">
          <w:rPr>
            <w:webHidden/>
          </w:rPr>
          <w:fldChar w:fldCharType="separate"/>
        </w:r>
        <w:r w:rsidR="00B31CC2">
          <w:rPr>
            <w:webHidden/>
          </w:rPr>
          <w:t>14</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5" w:history="1">
        <w:r w:rsidR="00B31CC2" w:rsidRPr="00914A2D">
          <w:rPr>
            <w:rStyle w:val="Hyperlink"/>
          </w:rPr>
          <w:t>Pausen</w:t>
        </w:r>
        <w:r w:rsidR="00B31CC2">
          <w:rPr>
            <w:webHidden/>
          </w:rPr>
          <w:tab/>
        </w:r>
        <w:r w:rsidR="00B31CC2">
          <w:rPr>
            <w:webHidden/>
          </w:rPr>
          <w:fldChar w:fldCharType="begin"/>
        </w:r>
        <w:r w:rsidR="00B31CC2">
          <w:rPr>
            <w:webHidden/>
          </w:rPr>
          <w:instrText xml:space="preserve"> PAGEREF _Toc324774425 \h </w:instrText>
        </w:r>
        <w:r w:rsidR="00B31CC2">
          <w:rPr>
            <w:webHidden/>
          </w:rPr>
        </w:r>
        <w:r w:rsidR="00B31CC2">
          <w:rPr>
            <w:webHidden/>
          </w:rPr>
          <w:fldChar w:fldCharType="separate"/>
        </w:r>
        <w:r w:rsidR="00B31CC2">
          <w:rPr>
            <w:webHidden/>
          </w:rPr>
          <w:t>14</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6" w:history="1">
        <w:r w:rsidR="00B31CC2" w:rsidRPr="00914A2D">
          <w:rPr>
            <w:rStyle w:val="Hyperlink"/>
          </w:rPr>
          <w:t>Personalvorsorge</w:t>
        </w:r>
        <w:r w:rsidR="00B31CC2">
          <w:rPr>
            <w:webHidden/>
          </w:rPr>
          <w:tab/>
        </w:r>
        <w:r w:rsidR="00B31CC2">
          <w:rPr>
            <w:webHidden/>
          </w:rPr>
          <w:fldChar w:fldCharType="begin"/>
        </w:r>
        <w:r w:rsidR="00B31CC2">
          <w:rPr>
            <w:webHidden/>
          </w:rPr>
          <w:instrText xml:space="preserve"> PAGEREF _Toc324774426 \h </w:instrText>
        </w:r>
        <w:r w:rsidR="00B31CC2">
          <w:rPr>
            <w:webHidden/>
          </w:rPr>
        </w:r>
        <w:r w:rsidR="00B31CC2">
          <w:rPr>
            <w:webHidden/>
          </w:rPr>
          <w:fldChar w:fldCharType="separate"/>
        </w:r>
        <w:r w:rsidR="00B31CC2">
          <w:rPr>
            <w:webHidden/>
          </w:rPr>
          <w:t>14</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7" w:history="1">
        <w:r w:rsidR="00B31CC2" w:rsidRPr="00914A2D">
          <w:rPr>
            <w:rStyle w:val="Hyperlink"/>
          </w:rPr>
          <w:t>Persönlichkeitsschutz</w:t>
        </w:r>
        <w:r w:rsidR="00B31CC2">
          <w:rPr>
            <w:webHidden/>
          </w:rPr>
          <w:tab/>
        </w:r>
        <w:r w:rsidR="00B31CC2">
          <w:rPr>
            <w:webHidden/>
          </w:rPr>
          <w:fldChar w:fldCharType="begin"/>
        </w:r>
        <w:r w:rsidR="00B31CC2">
          <w:rPr>
            <w:webHidden/>
          </w:rPr>
          <w:instrText xml:space="preserve"> PAGEREF _Toc324774427 \h </w:instrText>
        </w:r>
        <w:r w:rsidR="00B31CC2">
          <w:rPr>
            <w:webHidden/>
          </w:rPr>
        </w:r>
        <w:r w:rsidR="00B31CC2">
          <w:rPr>
            <w:webHidden/>
          </w:rPr>
          <w:fldChar w:fldCharType="separate"/>
        </w:r>
        <w:r w:rsidR="00B31CC2">
          <w:rPr>
            <w:webHidden/>
          </w:rPr>
          <w:t>15</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8" w:history="1">
        <w:r w:rsidR="00B31CC2" w:rsidRPr="00914A2D">
          <w:rPr>
            <w:rStyle w:val="Hyperlink"/>
          </w:rPr>
          <w:t>Pikettdienst</w:t>
        </w:r>
        <w:r w:rsidR="00B31CC2">
          <w:rPr>
            <w:webHidden/>
          </w:rPr>
          <w:tab/>
        </w:r>
        <w:r w:rsidR="00B31CC2">
          <w:rPr>
            <w:webHidden/>
          </w:rPr>
          <w:fldChar w:fldCharType="begin"/>
        </w:r>
        <w:r w:rsidR="00B31CC2">
          <w:rPr>
            <w:webHidden/>
          </w:rPr>
          <w:instrText xml:space="preserve"> PAGEREF _Toc324774428 \h </w:instrText>
        </w:r>
        <w:r w:rsidR="00B31CC2">
          <w:rPr>
            <w:webHidden/>
          </w:rPr>
        </w:r>
        <w:r w:rsidR="00B31CC2">
          <w:rPr>
            <w:webHidden/>
          </w:rPr>
          <w:fldChar w:fldCharType="separate"/>
        </w:r>
        <w:r w:rsidR="00B31CC2">
          <w:rPr>
            <w:webHidden/>
          </w:rPr>
          <w:t>15</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29" w:history="1">
        <w:r w:rsidR="00B31CC2" w:rsidRPr="00914A2D">
          <w:rPr>
            <w:rStyle w:val="Hyperlink"/>
          </w:rPr>
          <w:t>Probezeit</w:t>
        </w:r>
        <w:r w:rsidR="00B31CC2">
          <w:rPr>
            <w:webHidden/>
          </w:rPr>
          <w:tab/>
        </w:r>
        <w:r w:rsidR="00B31CC2">
          <w:rPr>
            <w:webHidden/>
          </w:rPr>
          <w:fldChar w:fldCharType="begin"/>
        </w:r>
        <w:r w:rsidR="00B31CC2">
          <w:rPr>
            <w:webHidden/>
          </w:rPr>
          <w:instrText xml:space="preserve"> PAGEREF _Toc324774429 \h </w:instrText>
        </w:r>
        <w:r w:rsidR="00B31CC2">
          <w:rPr>
            <w:webHidden/>
          </w:rPr>
        </w:r>
        <w:r w:rsidR="00B31CC2">
          <w:rPr>
            <w:webHidden/>
          </w:rPr>
          <w:fldChar w:fldCharType="separate"/>
        </w:r>
        <w:r w:rsidR="00B31CC2">
          <w:rPr>
            <w:webHidden/>
          </w:rPr>
          <w:t>15</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0" w:history="1">
        <w:r w:rsidR="00B31CC2" w:rsidRPr="00914A2D">
          <w:rPr>
            <w:rStyle w:val="Hyperlink"/>
          </w:rPr>
          <w:t>Schwangerschaft</w:t>
        </w:r>
        <w:r w:rsidR="00B31CC2">
          <w:rPr>
            <w:webHidden/>
          </w:rPr>
          <w:tab/>
        </w:r>
        <w:r w:rsidR="00B31CC2">
          <w:rPr>
            <w:webHidden/>
          </w:rPr>
          <w:fldChar w:fldCharType="begin"/>
        </w:r>
        <w:r w:rsidR="00B31CC2">
          <w:rPr>
            <w:webHidden/>
          </w:rPr>
          <w:instrText xml:space="preserve"> PAGEREF _Toc324774430 \h </w:instrText>
        </w:r>
        <w:r w:rsidR="00B31CC2">
          <w:rPr>
            <w:webHidden/>
          </w:rPr>
        </w:r>
        <w:r w:rsidR="00B31CC2">
          <w:rPr>
            <w:webHidden/>
          </w:rPr>
          <w:fldChar w:fldCharType="separate"/>
        </w:r>
        <w:r w:rsidR="00B31CC2">
          <w:rPr>
            <w:webHidden/>
          </w:rPr>
          <w:t>15</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1" w:history="1">
        <w:r w:rsidR="00B31CC2" w:rsidRPr="00914A2D">
          <w:rPr>
            <w:rStyle w:val="Hyperlink"/>
          </w:rPr>
          <w:t>Sexuelle Belästigung</w:t>
        </w:r>
        <w:r w:rsidR="00B31CC2">
          <w:rPr>
            <w:webHidden/>
          </w:rPr>
          <w:tab/>
        </w:r>
        <w:r w:rsidR="00B31CC2">
          <w:rPr>
            <w:webHidden/>
          </w:rPr>
          <w:fldChar w:fldCharType="begin"/>
        </w:r>
        <w:r w:rsidR="00B31CC2">
          <w:rPr>
            <w:webHidden/>
          </w:rPr>
          <w:instrText xml:space="preserve"> PAGEREF _Toc324774431 \h </w:instrText>
        </w:r>
        <w:r w:rsidR="00B31CC2">
          <w:rPr>
            <w:webHidden/>
          </w:rPr>
        </w:r>
        <w:r w:rsidR="00B31CC2">
          <w:rPr>
            <w:webHidden/>
          </w:rPr>
          <w:fldChar w:fldCharType="separate"/>
        </w:r>
        <w:r w:rsidR="00B31CC2">
          <w:rPr>
            <w:webHidden/>
          </w:rPr>
          <w:t>16</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2" w:history="1">
        <w:r w:rsidR="00B31CC2" w:rsidRPr="00914A2D">
          <w:rPr>
            <w:rStyle w:val="Hyperlink"/>
          </w:rPr>
          <w:t>Sicherheit &amp; Gesundheitschutz - Passivrauchen</w:t>
        </w:r>
        <w:r w:rsidR="00B31CC2">
          <w:rPr>
            <w:webHidden/>
          </w:rPr>
          <w:tab/>
        </w:r>
        <w:r w:rsidR="00B31CC2">
          <w:rPr>
            <w:webHidden/>
          </w:rPr>
          <w:fldChar w:fldCharType="begin"/>
        </w:r>
        <w:r w:rsidR="00B31CC2">
          <w:rPr>
            <w:webHidden/>
          </w:rPr>
          <w:instrText xml:space="preserve"> PAGEREF _Toc324774432 \h </w:instrText>
        </w:r>
        <w:r w:rsidR="00B31CC2">
          <w:rPr>
            <w:webHidden/>
          </w:rPr>
        </w:r>
        <w:r w:rsidR="00B31CC2">
          <w:rPr>
            <w:webHidden/>
          </w:rPr>
          <w:fldChar w:fldCharType="separate"/>
        </w:r>
        <w:r w:rsidR="00B31CC2">
          <w:rPr>
            <w:webHidden/>
          </w:rPr>
          <w:t>16</w:t>
        </w:r>
        <w:r w:rsidR="00B31CC2">
          <w:rPr>
            <w:webHidden/>
          </w:rPr>
          <w:fldChar w:fldCharType="end"/>
        </w:r>
      </w:hyperlink>
      <w:bookmarkStart w:id="1" w:name="_GoBack"/>
      <w:bookmarkEnd w:id="1"/>
    </w:p>
    <w:p w:rsidR="00B31CC2" w:rsidRPr="00112538" w:rsidRDefault="00AD5FFC">
      <w:pPr>
        <w:pStyle w:val="Verzeichnis1"/>
        <w:rPr>
          <w:rFonts w:ascii="Calibri" w:hAnsi="Calibri"/>
          <w:sz w:val="22"/>
          <w:szCs w:val="22"/>
          <w:lang w:val="fr-CH" w:eastAsia="fr-CH"/>
        </w:rPr>
      </w:pPr>
      <w:hyperlink w:anchor="_Toc324774433" w:history="1">
        <w:r w:rsidR="00B31CC2" w:rsidRPr="00914A2D">
          <w:rPr>
            <w:rStyle w:val="Hyperlink"/>
          </w:rPr>
          <w:t>Sorgfalts- und Treuepflicht, Schutz der Unternehmenswerte</w:t>
        </w:r>
        <w:r w:rsidR="00B31CC2">
          <w:rPr>
            <w:webHidden/>
          </w:rPr>
          <w:tab/>
        </w:r>
        <w:r w:rsidR="00B31CC2">
          <w:rPr>
            <w:webHidden/>
          </w:rPr>
          <w:fldChar w:fldCharType="begin"/>
        </w:r>
        <w:r w:rsidR="00B31CC2">
          <w:rPr>
            <w:webHidden/>
          </w:rPr>
          <w:instrText xml:space="preserve"> PAGEREF _Toc324774433 \h </w:instrText>
        </w:r>
        <w:r w:rsidR="00B31CC2">
          <w:rPr>
            <w:webHidden/>
          </w:rPr>
        </w:r>
        <w:r w:rsidR="00B31CC2">
          <w:rPr>
            <w:webHidden/>
          </w:rPr>
          <w:fldChar w:fldCharType="separate"/>
        </w:r>
        <w:r w:rsidR="00B31CC2">
          <w:rPr>
            <w:webHidden/>
          </w:rPr>
          <w:t>16</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4" w:history="1">
        <w:r w:rsidR="00B31CC2" w:rsidRPr="00914A2D">
          <w:rPr>
            <w:rStyle w:val="Hyperlink"/>
          </w:rPr>
          <w:t>Teilzeit</w:t>
        </w:r>
        <w:r w:rsidR="00B31CC2">
          <w:rPr>
            <w:webHidden/>
          </w:rPr>
          <w:tab/>
        </w:r>
        <w:r w:rsidR="00B31CC2">
          <w:rPr>
            <w:webHidden/>
          </w:rPr>
          <w:fldChar w:fldCharType="begin"/>
        </w:r>
        <w:r w:rsidR="00B31CC2">
          <w:rPr>
            <w:webHidden/>
          </w:rPr>
          <w:instrText xml:space="preserve"> PAGEREF _Toc324774434 \h </w:instrText>
        </w:r>
        <w:r w:rsidR="00B31CC2">
          <w:rPr>
            <w:webHidden/>
          </w:rPr>
        </w:r>
        <w:r w:rsidR="00B31CC2">
          <w:rPr>
            <w:webHidden/>
          </w:rPr>
          <w:fldChar w:fldCharType="separate"/>
        </w:r>
        <w:r w:rsidR="00B31CC2">
          <w:rPr>
            <w:webHidden/>
          </w:rPr>
          <w:t>16</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5" w:history="1">
        <w:r w:rsidR="00B31CC2" w:rsidRPr="00914A2D">
          <w:rPr>
            <w:rStyle w:val="Hyperlink"/>
          </w:rPr>
          <w:t>Telearbeit</w:t>
        </w:r>
        <w:r w:rsidR="00B31CC2">
          <w:rPr>
            <w:webHidden/>
          </w:rPr>
          <w:tab/>
        </w:r>
        <w:r w:rsidR="00B31CC2">
          <w:rPr>
            <w:webHidden/>
          </w:rPr>
          <w:fldChar w:fldCharType="begin"/>
        </w:r>
        <w:r w:rsidR="00B31CC2">
          <w:rPr>
            <w:webHidden/>
          </w:rPr>
          <w:instrText xml:space="preserve"> PAGEREF _Toc324774435 \h </w:instrText>
        </w:r>
        <w:r w:rsidR="00B31CC2">
          <w:rPr>
            <w:webHidden/>
          </w:rPr>
        </w:r>
        <w:r w:rsidR="00B31CC2">
          <w:rPr>
            <w:webHidden/>
          </w:rPr>
          <w:fldChar w:fldCharType="separate"/>
        </w:r>
        <w:r w:rsidR="00B31CC2">
          <w:rPr>
            <w:webHidden/>
          </w:rPr>
          <w:t>17</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6" w:history="1">
        <w:r w:rsidR="00B31CC2" w:rsidRPr="00914A2D">
          <w:rPr>
            <w:rStyle w:val="Hyperlink"/>
          </w:rPr>
          <w:t>Tiere am Arbeitsplatz</w:t>
        </w:r>
        <w:r w:rsidR="00B31CC2">
          <w:rPr>
            <w:webHidden/>
          </w:rPr>
          <w:tab/>
        </w:r>
        <w:r w:rsidR="00B31CC2">
          <w:rPr>
            <w:webHidden/>
          </w:rPr>
          <w:fldChar w:fldCharType="begin"/>
        </w:r>
        <w:r w:rsidR="00B31CC2">
          <w:rPr>
            <w:webHidden/>
          </w:rPr>
          <w:instrText xml:space="preserve"> PAGEREF _Toc324774436 \h </w:instrText>
        </w:r>
        <w:r w:rsidR="00B31CC2">
          <w:rPr>
            <w:webHidden/>
          </w:rPr>
        </w:r>
        <w:r w:rsidR="00B31CC2">
          <w:rPr>
            <w:webHidden/>
          </w:rPr>
          <w:fldChar w:fldCharType="separate"/>
        </w:r>
        <w:r w:rsidR="00B31CC2">
          <w:rPr>
            <w:webHidden/>
          </w:rPr>
          <w:t>18</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7" w:history="1">
        <w:r w:rsidR="00B31CC2" w:rsidRPr="00914A2D">
          <w:rPr>
            <w:rStyle w:val="Hyperlink"/>
          </w:rPr>
          <w:t>Todesfall eines Mitarbeiters</w:t>
        </w:r>
        <w:r w:rsidR="00B31CC2">
          <w:rPr>
            <w:webHidden/>
          </w:rPr>
          <w:tab/>
        </w:r>
        <w:r w:rsidR="00B31CC2">
          <w:rPr>
            <w:webHidden/>
          </w:rPr>
          <w:fldChar w:fldCharType="begin"/>
        </w:r>
        <w:r w:rsidR="00B31CC2">
          <w:rPr>
            <w:webHidden/>
          </w:rPr>
          <w:instrText xml:space="preserve"> PAGEREF _Toc324774437 \h </w:instrText>
        </w:r>
        <w:r w:rsidR="00B31CC2">
          <w:rPr>
            <w:webHidden/>
          </w:rPr>
        </w:r>
        <w:r w:rsidR="00B31CC2">
          <w:rPr>
            <w:webHidden/>
          </w:rPr>
          <w:fldChar w:fldCharType="separate"/>
        </w:r>
        <w:r w:rsidR="00B31CC2">
          <w:rPr>
            <w:webHidden/>
          </w:rPr>
          <w:t>18</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8" w:history="1">
        <w:r w:rsidR="00B31CC2" w:rsidRPr="00914A2D">
          <w:rPr>
            <w:rStyle w:val="Hyperlink"/>
          </w:rPr>
          <w:t>Überstunden</w:t>
        </w:r>
        <w:r w:rsidR="00B31CC2">
          <w:rPr>
            <w:webHidden/>
          </w:rPr>
          <w:tab/>
        </w:r>
        <w:r w:rsidR="00B31CC2">
          <w:rPr>
            <w:webHidden/>
          </w:rPr>
          <w:fldChar w:fldCharType="begin"/>
        </w:r>
        <w:r w:rsidR="00B31CC2">
          <w:rPr>
            <w:webHidden/>
          </w:rPr>
          <w:instrText xml:space="preserve"> PAGEREF _Toc324774438 \h </w:instrText>
        </w:r>
        <w:r w:rsidR="00B31CC2">
          <w:rPr>
            <w:webHidden/>
          </w:rPr>
        </w:r>
        <w:r w:rsidR="00B31CC2">
          <w:rPr>
            <w:webHidden/>
          </w:rPr>
          <w:fldChar w:fldCharType="separate"/>
        </w:r>
        <w:r w:rsidR="00B31CC2">
          <w:rPr>
            <w:webHidden/>
          </w:rPr>
          <w:t>18</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39" w:history="1">
        <w:r w:rsidR="00B31CC2" w:rsidRPr="00914A2D">
          <w:rPr>
            <w:rStyle w:val="Hyperlink"/>
          </w:rPr>
          <w:t>Vaterschaftsurlaub</w:t>
        </w:r>
        <w:r w:rsidR="00B31CC2">
          <w:rPr>
            <w:webHidden/>
          </w:rPr>
          <w:tab/>
        </w:r>
        <w:r w:rsidR="00B31CC2">
          <w:rPr>
            <w:webHidden/>
          </w:rPr>
          <w:fldChar w:fldCharType="begin"/>
        </w:r>
        <w:r w:rsidR="00B31CC2">
          <w:rPr>
            <w:webHidden/>
          </w:rPr>
          <w:instrText xml:space="preserve"> PAGEREF _Toc324774439 \h </w:instrText>
        </w:r>
        <w:r w:rsidR="00B31CC2">
          <w:rPr>
            <w:webHidden/>
          </w:rPr>
        </w:r>
        <w:r w:rsidR="00B31CC2">
          <w:rPr>
            <w:webHidden/>
          </w:rPr>
          <w:fldChar w:fldCharType="separate"/>
        </w:r>
        <w:r w:rsidR="00B31CC2">
          <w:rPr>
            <w:webHidden/>
          </w:rPr>
          <w:t>19</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40" w:history="1">
        <w:r w:rsidR="00B31CC2" w:rsidRPr="00914A2D">
          <w:rPr>
            <w:rStyle w:val="Hyperlink"/>
          </w:rPr>
          <w:t>Versicherungen</w:t>
        </w:r>
        <w:r w:rsidR="00B31CC2">
          <w:rPr>
            <w:webHidden/>
          </w:rPr>
          <w:tab/>
        </w:r>
        <w:r w:rsidR="00B31CC2">
          <w:rPr>
            <w:webHidden/>
          </w:rPr>
          <w:fldChar w:fldCharType="begin"/>
        </w:r>
        <w:r w:rsidR="00B31CC2">
          <w:rPr>
            <w:webHidden/>
          </w:rPr>
          <w:instrText xml:space="preserve"> PAGEREF _Toc324774440 \h </w:instrText>
        </w:r>
        <w:r w:rsidR="00B31CC2">
          <w:rPr>
            <w:webHidden/>
          </w:rPr>
        </w:r>
        <w:r w:rsidR="00B31CC2">
          <w:rPr>
            <w:webHidden/>
          </w:rPr>
          <w:fldChar w:fldCharType="separate"/>
        </w:r>
        <w:r w:rsidR="00B31CC2">
          <w:rPr>
            <w:webHidden/>
          </w:rPr>
          <w:t>19</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41" w:history="1">
        <w:r w:rsidR="00B31CC2" w:rsidRPr="00914A2D">
          <w:rPr>
            <w:rStyle w:val="Hyperlink"/>
          </w:rPr>
          <w:t>Weiterbildung</w:t>
        </w:r>
        <w:r w:rsidR="00B31CC2">
          <w:rPr>
            <w:webHidden/>
          </w:rPr>
          <w:tab/>
        </w:r>
        <w:r w:rsidR="00B31CC2">
          <w:rPr>
            <w:webHidden/>
          </w:rPr>
          <w:fldChar w:fldCharType="begin"/>
        </w:r>
        <w:r w:rsidR="00B31CC2">
          <w:rPr>
            <w:webHidden/>
          </w:rPr>
          <w:instrText xml:space="preserve"> PAGEREF _Toc324774441 \h </w:instrText>
        </w:r>
        <w:r w:rsidR="00B31CC2">
          <w:rPr>
            <w:webHidden/>
          </w:rPr>
        </w:r>
        <w:r w:rsidR="00B31CC2">
          <w:rPr>
            <w:webHidden/>
          </w:rPr>
          <w:fldChar w:fldCharType="separate"/>
        </w:r>
        <w:r w:rsidR="00B31CC2">
          <w:rPr>
            <w:webHidden/>
          </w:rPr>
          <w:t>20</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42" w:history="1">
        <w:r w:rsidR="00B31CC2" w:rsidRPr="00914A2D">
          <w:rPr>
            <w:rStyle w:val="Hyperlink"/>
          </w:rPr>
          <w:t>Zeugnis</w:t>
        </w:r>
        <w:r w:rsidR="00B31CC2">
          <w:rPr>
            <w:webHidden/>
          </w:rPr>
          <w:tab/>
        </w:r>
        <w:r w:rsidR="00B31CC2">
          <w:rPr>
            <w:webHidden/>
          </w:rPr>
          <w:fldChar w:fldCharType="begin"/>
        </w:r>
        <w:r w:rsidR="00B31CC2">
          <w:rPr>
            <w:webHidden/>
          </w:rPr>
          <w:instrText xml:space="preserve"> PAGEREF _Toc324774442 \h </w:instrText>
        </w:r>
        <w:r w:rsidR="00B31CC2">
          <w:rPr>
            <w:webHidden/>
          </w:rPr>
        </w:r>
        <w:r w:rsidR="00B31CC2">
          <w:rPr>
            <w:webHidden/>
          </w:rPr>
          <w:fldChar w:fldCharType="separate"/>
        </w:r>
        <w:r w:rsidR="00B31CC2">
          <w:rPr>
            <w:webHidden/>
          </w:rPr>
          <w:t>22</w:t>
        </w:r>
        <w:r w:rsidR="00B31CC2">
          <w:rPr>
            <w:webHidden/>
          </w:rPr>
          <w:fldChar w:fldCharType="end"/>
        </w:r>
      </w:hyperlink>
    </w:p>
    <w:p w:rsidR="00B31CC2" w:rsidRPr="00112538" w:rsidRDefault="00AD5FFC">
      <w:pPr>
        <w:pStyle w:val="Verzeichnis1"/>
        <w:rPr>
          <w:rFonts w:ascii="Calibri" w:hAnsi="Calibri"/>
          <w:sz w:val="22"/>
          <w:szCs w:val="22"/>
          <w:lang w:val="fr-CH" w:eastAsia="fr-CH"/>
        </w:rPr>
      </w:pPr>
      <w:hyperlink w:anchor="_Toc324774443" w:history="1">
        <w:r w:rsidR="00B31CC2" w:rsidRPr="00914A2D">
          <w:rPr>
            <w:rStyle w:val="Hyperlink"/>
          </w:rPr>
          <w:t>Zuwendungen und Vorteile: Gewährung und Annahme, Korruption</w:t>
        </w:r>
        <w:r w:rsidR="00B31CC2">
          <w:rPr>
            <w:webHidden/>
          </w:rPr>
          <w:tab/>
        </w:r>
        <w:r w:rsidR="00B31CC2">
          <w:rPr>
            <w:webHidden/>
          </w:rPr>
          <w:fldChar w:fldCharType="begin"/>
        </w:r>
        <w:r w:rsidR="00B31CC2">
          <w:rPr>
            <w:webHidden/>
          </w:rPr>
          <w:instrText xml:space="preserve"> PAGEREF _Toc324774443 \h </w:instrText>
        </w:r>
        <w:r w:rsidR="00B31CC2">
          <w:rPr>
            <w:webHidden/>
          </w:rPr>
        </w:r>
        <w:r w:rsidR="00B31CC2">
          <w:rPr>
            <w:webHidden/>
          </w:rPr>
          <w:fldChar w:fldCharType="separate"/>
        </w:r>
        <w:r w:rsidR="00B31CC2">
          <w:rPr>
            <w:webHidden/>
          </w:rPr>
          <w:t>22</w:t>
        </w:r>
        <w:r w:rsidR="00B31CC2">
          <w:rPr>
            <w:webHidden/>
          </w:rPr>
          <w:fldChar w:fldCharType="end"/>
        </w:r>
      </w:hyperlink>
    </w:p>
    <w:p w:rsidR="001E22EA" w:rsidRPr="00646CAF" w:rsidRDefault="001E22EA" w:rsidP="001713F0">
      <w:pPr>
        <w:pStyle w:val="Verzeichnis1"/>
        <w:rPr>
          <w:rFonts w:ascii="Helvetica" w:hAnsi="Helvetica"/>
          <w:lang w:val="fr-FR"/>
        </w:rPr>
      </w:pPr>
      <w:r w:rsidRPr="00646CAF">
        <w:rPr>
          <w:lang w:val="fr-FR"/>
        </w:rPr>
        <w:fldChar w:fldCharType="end"/>
      </w:r>
    </w:p>
    <w:p w:rsidR="001E22EA" w:rsidRPr="00BC2A9A" w:rsidRDefault="001E22EA">
      <w:pPr>
        <w:pStyle w:val="berschrift1"/>
      </w:pPr>
      <w:bookmarkStart w:id="2" w:name="_Toc64789568"/>
      <w:bookmarkStart w:id="3" w:name="_Toc64789620"/>
      <w:bookmarkStart w:id="4" w:name="_Toc64789722"/>
      <w:bookmarkStart w:id="5" w:name="_Toc324774400"/>
      <w:bookmarkEnd w:id="0"/>
      <w:r w:rsidRPr="00BC2A9A">
        <w:t>Absenzen</w:t>
      </w:r>
      <w:bookmarkEnd w:id="2"/>
      <w:bookmarkEnd w:id="3"/>
      <w:bookmarkEnd w:id="4"/>
      <w:bookmarkEnd w:id="5"/>
    </w:p>
    <w:p w:rsidR="001E22EA" w:rsidRPr="00BC2A9A" w:rsidRDefault="001E22EA">
      <w:pPr>
        <w:pStyle w:val="Textkrper"/>
        <w:spacing w:after="0"/>
        <w:rPr>
          <w:rFonts w:ascii="Arial" w:hAnsi="Arial" w:cs="Arial"/>
          <w:sz w:val="22"/>
        </w:rPr>
      </w:pPr>
      <w:r w:rsidRPr="00BC2A9A">
        <w:rPr>
          <w:rFonts w:ascii="Arial" w:hAnsi="Arial" w:cs="Arial"/>
          <w:sz w:val="22"/>
        </w:rPr>
        <w:t>Vorhersehbare Absenzen (Ferien, Militärdienst, etc.), sowie unvorhersehbare (Unfall, Krankheit, etc.) sind frühestmöglich, respektive unverzüglich dem Vorgesetzten sowie der Personalabteilung zu melden. Im Falle von Unfall oder Krankheit ist der Personalabteilung ein Arztzeugnis zukommen zu lassen:</w:t>
      </w:r>
    </w:p>
    <w:p w:rsidR="001E22EA" w:rsidRPr="00BC2A9A" w:rsidRDefault="001E22EA">
      <w:pPr>
        <w:numPr>
          <w:ilvl w:val="0"/>
          <w:numId w:val="1"/>
        </w:numPr>
        <w:tabs>
          <w:tab w:val="left" w:pos="397"/>
        </w:tabs>
        <w:spacing w:after="0"/>
        <w:jc w:val="both"/>
        <w:rPr>
          <w:rFonts w:cs="Arial"/>
          <w:sz w:val="22"/>
        </w:rPr>
      </w:pPr>
      <w:r w:rsidRPr="00BC2A9A">
        <w:rPr>
          <w:rFonts w:cs="Arial"/>
          <w:sz w:val="22"/>
        </w:rPr>
        <w:t>unverzüglich nach dem Unfall</w:t>
      </w:r>
    </w:p>
    <w:p w:rsidR="001E22EA" w:rsidRPr="00BC2A9A" w:rsidRDefault="001E22EA">
      <w:pPr>
        <w:numPr>
          <w:ilvl w:val="0"/>
          <w:numId w:val="1"/>
        </w:numPr>
        <w:tabs>
          <w:tab w:val="left" w:pos="397"/>
        </w:tabs>
        <w:jc w:val="both"/>
        <w:rPr>
          <w:rFonts w:cs="Arial"/>
          <w:sz w:val="22"/>
        </w:rPr>
      </w:pPr>
      <w:r w:rsidRPr="00BC2A9A">
        <w:rPr>
          <w:rFonts w:cs="Arial"/>
          <w:sz w:val="22"/>
        </w:rPr>
        <w:t>nach 3 Tagen krankheitsbedingter Abwesenheit.</w:t>
      </w:r>
    </w:p>
    <w:p w:rsidR="001E22EA" w:rsidRPr="00BC2A9A" w:rsidRDefault="001E22EA">
      <w:pPr>
        <w:rPr>
          <w:rFonts w:cs="Arial"/>
          <w:sz w:val="22"/>
        </w:rPr>
      </w:pPr>
      <w:r w:rsidRPr="00BC2A9A">
        <w:rPr>
          <w:rFonts w:cs="Arial"/>
          <w:sz w:val="22"/>
        </w:rPr>
        <w:t>Arzt-, Zahnarztbesuche, etc. haben nach Möglichkeit ausserhalb der Arbeitszeit zu erfolgen.</w:t>
      </w:r>
    </w:p>
    <w:p w:rsidR="001E22EA" w:rsidRPr="00BC2A9A" w:rsidRDefault="001E22EA">
      <w:pPr>
        <w:pStyle w:val="Textkrper"/>
        <w:rPr>
          <w:rFonts w:ascii="Arial" w:hAnsi="Arial" w:cs="Arial"/>
          <w:sz w:val="22"/>
        </w:rPr>
      </w:pPr>
      <w:r w:rsidRPr="00BC2A9A">
        <w:rPr>
          <w:rFonts w:ascii="Arial" w:hAnsi="Arial" w:cs="Arial"/>
          <w:sz w:val="22"/>
        </w:rPr>
        <w:t>Private Abwesenheiten sind nur ausnahmsweise und nach vorgängiger Bewilligung durch den hierarchisch Vorgesetzten gestattet.</w:t>
      </w:r>
    </w:p>
    <w:p w:rsidR="001E22EA" w:rsidRPr="00BC2A9A" w:rsidRDefault="001E22EA">
      <w:pPr>
        <w:pStyle w:val="berschrift1"/>
      </w:pPr>
      <w:bookmarkStart w:id="6" w:name="_Angehörigen_Rabatt"/>
      <w:bookmarkStart w:id="7" w:name="_Toc355934158"/>
      <w:bookmarkStart w:id="8" w:name="_Toc64789570"/>
      <w:bookmarkStart w:id="9" w:name="_Toc64789622"/>
      <w:bookmarkStart w:id="10" w:name="_Toc64789724"/>
      <w:bookmarkStart w:id="11" w:name="_Toc324774401"/>
      <w:bookmarkEnd w:id="6"/>
      <w:r w:rsidRPr="00BC2A9A">
        <w:t>Arbeits</w:t>
      </w:r>
      <w:bookmarkEnd w:id="7"/>
      <w:bookmarkEnd w:id="8"/>
      <w:bookmarkEnd w:id="9"/>
      <w:bookmarkEnd w:id="10"/>
      <w:r w:rsidRPr="00BC2A9A">
        <w:t>zeit</w:t>
      </w:r>
      <w:bookmarkEnd w:id="11"/>
    </w:p>
    <w:p w:rsidR="001E22EA" w:rsidRPr="00BC2A9A" w:rsidRDefault="001E22EA">
      <w:pPr>
        <w:numPr>
          <w:ilvl w:val="0"/>
          <w:numId w:val="2"/>
        </w:numPr>
        <w:tabs>
          <w:tab w:val="left" w:pos="426"/>
        </w:tabs>
        <w:ind w:left="426" w:hanging="426"/>
        <w:jc w:val="both"/>
        <w:rPr>
          <w:rFonts w:cs="Arial"/>
          <w:sz w:val="22"/>
        </w:rPr>
      </w:pPr>
      <w:r w:rsidRPr="00BC2A9A">
        <w:rPr>
          <w:rFonts w:cs="Arial"/>
          <w:sz w:val="22"/>
        </w:rPr>
        <w:t xml:space="preserve">Die wöchentliche Arbeitsdauer für Vollzeit beschäftigte Mitarbeiter beträgt </w:t>
      </w:r>
      <w:r w:rsidR="00801DF7">
        <w:rPr>
          <w:rFonts w:cs="Arial"/>
          <w:sz w:val="22"/>
        </w:rPr>
        <w:t>…</w:t>
      </w:r>
      <w:r w:rsidRPr="00BC2A9A">
        <w:rPr>
          <w:rFonts w:cs="Arial"/>
          <w:sz w:val="22"/>
        </w:rPr>
        <w:t xml:space="preserve"> Stunden, verteilt auf 5 Tage (</w:t>
      </w:r>
      <w:r w:rsidR="00801DF7">
        <w:rPr>
          <w:rFonts w:cs="Arial"/>
          <w:sz w:val="22"/>
        </w:rPr>
        <w:t>…</w:t>
      </w:r>
      <w:r w:rsidRPr="00BC2A9A">
        <w:rPr>
          <w:rFonts w:cs="Arial"/>
          <w:sz w:val="22"/>
        </w:rPr>
        <w:t xml:space="preserve"> Stunden und </w:t>
      </w:r>
      <w:r w:rsidR="00801DF7">
        <w:rPr>
          <w:rFonts w:cs="Arial"/>
          <w:sz w:val="22"/>
        </w:rPr>
        <w:t>…</w:t>
      </w:r>
      <w:r w:rsidRPr="00BC2A9A">
        <w:rPr>
          <w:rFonts w:cs="Arial"/>
          <w:sz w:val="22"/>
        </w:rPr>
        <w:t xml:space="preserve"> Minuten pro Tag). Die durchschnittliche monatliche Netto-Arbeitsdauer </w:t>
      </w:r>
      <w:proofErr w:type="gramStart"/>
      <w:r w:rsidRPr="00BC2A9A">
        <w:rPr>
          <w:rFonts w:cs="Arial"/>
          <w:sz w:val="22"/>
        </w:rPr>
        <w:t xml:space="preserve">beträgt </w:t>
      </w:r>
      <w:r w:rsidR="00801DF7">
        <w:rPr>
          <w:rFonts w:cs="Arial"/>
          <w:sz w:val="22"/>
        </w:rPr>
        <w:t xml:space="preserve"> </w:t>
      </w:r>
      <w:r w:rsidRPr="00BC2A9A">
        <w:rPr>
          <w:rFonts w:cs="Arial"/>
          <w:sz w:val="22"/>
        </w:rPr>
        <w:t>Stunden</w:t>
      </w:r>
      <w:proofErr w:type="gramEnd"/>
      <w:r w:rsidRPr="00BC2A9A">
        <w:rPr>
          <w:rFonts w:cs="Arial"/>
          <w:sz w:val="22"/>
        </w:rPr>
        <w:t xml:space="preserve"> (exklusive Arbeitsweg und Pausen). Auf Kaffeepausen besteht kein Anspruch; sie können aber </w:t>
      </w:r>
      <w:r w:rsidR="00E34632" w:rsidRPr="00BC2A9A">
        <w:rPr>
          <w:rFonts w:cs="Arial"/>
          <w:sz w:val="22"/>
        </w:rPr>
        <w:t xml:space="preserve">in einem vernünftigen Rahmen </w:t>
      </w:r>
      <w:r w:rsidRPr="00BC2A9A">
        <w:rPr>
          <w:rFonts w:cs="Arial"/>
          <w:sz w:val="22"/>
        </w:rPr>
        <w:t>vom Vorgesetzten bewilligt werden, wenn es die Arbeitslast sowohl des einzelnen Mitarbeiters als auch seines Teams erlaubt.</w:t>
      </w:r>
    </w:p>
    <w:p w:rsidR="00D1596A" w:rsidRPr="00BC2A9A" w:rsidRDefault="00E50394" w:rsidP="00D1596A">
      <w:pPr>
        <w:numPr>
          <w:ilvl w:val="0"/>
          <w:numId w:val="2"/>
        </w:numPr>
        <w:tabs>
          <w:tab w:val="left" w:pos="426"/>
        </w:tabs>
        <w:ind w:left="426" w:hanging="426"/>
        <w:jc w:val="both"/>
        <w:rPr>
          <w:rFonts w:cs="Arial"/>
          <w:sz w:val="22"/>
        </w:rPr>
      </w:pPr>
      <w:r w:rsidRPr="00BC2A9A">
        <w:rPr>
          <w:rFonts w:cs="Arial"/>
          <w:sz w:val="22"/>
        </w:rPr>
        <w:t xml:space="preserve">Die Arbeitszeit kann </w:t>
      </w:r>
      <w:r w:rsidR="00CB06A2" w:rsidRPr="00BC2A9A">
        <w:rPr>
          <w:rFonts w:cs="Arial"/>
          <w:sz w:val="22"/>
        </w:rPr>
        <w:t>im Rahmen des Arbeitsvertrags</w:t>
      </w:r>
      <w:r w:rsidR="00AE047A" w:rsidRPr="00BC2A9A">
        <w:rPr>
          <w:rFonts w:cs="Arial"/>
          <w:sz w:val="22"/>
        </w:rPr>
        <w:t>,</w:t>
      </w:r>
      <w:r w:rsidR="00CB06A2" w:rsidRPr="00BC2A9A">
        <w:rPr>
          <w:rFonts w:cs="Arial"/>
          <w:sz w:val="22"/>
        </w:rPr>
        <w:t xml:space="preserve"> </w:t>
      </w:r>
      <w:r w:rsidR="00507C6B" w:rsidRPr="00BC2A9A">
        <w:rPr>
          <w:rFonts w:cs="Arial"/>
          <w:sz w:val="22"/>
        </w:rPr>
        <w:t xml:space="preserve">der Anstellungsbedingungen und </w:t>
      </w:r>
      <w:r w:rsidR="00AE047A" w:rsidRPr="00BC2A9A">
        <w:rPr>
          <w:rFonts w:cs="Arial"/>
          <w:sz w:val="22"/>
        </w:rPr>
        <w:t xml:space="preserve">der geltenden Servicezeiten (Gewährleistung der Erreichbarkeit für den Kunden) </w:t>
      </w:r>
      <w:r w:rsidRPr="00BC2A9A">
        <w:rPr>
          <w:rFonts w:cs="Arial"/>
          <w:sz w:val="22"/>
        </w:rPr>
        <w:t>flexibel ges</w:t>
      </w:r>
      <w:r w:rsidR="00D1596A" w:rsidRPr="00BC2A9A">
        <w:rPr>
          <w:rFonts w:cs="Arial"/>
          <w:sz w:val="22"/>
        </w:rPr>
        <w:t>taltet werden. Die betrieblichen Erfordernisse haben jedoch Vorrang vor den persönlichen Bedürfnissen. Es gilt in erster Linie, den Arbeitsanfall zu berücksichtigen, um damit den Anforderungen unserer Kunden zu entsprechen.</w:t>
      </w:r>
    </w:p>
    <w:p w:rsidR="00E50394" w:rsidRPr="00D77103" w:rsidRDefault="00E50394" w:rsidP="00E50394">
      <w:pPr>
        <w:numPr>
          <w:ilvl w:val="0"/>
          <w:numId w:val="2"/>
        </w:numPr>
        <w:tabs>
          <w:tab w:val="left" w:pos="426"/>
        </w:tabs>
        <w:ind w:left="426" w:hanging="426"/>
        <w:jc w:val="both"/>
        <w:rPr>
          <w:rFonts w:cs="Arial"/>
          <w:sz w:val="22"/>
        </w:rPr>
      </w:pPr>
      <w:r w:rsidRPr="00BC2A9A">
        <w:rPr>
          <w:rFonts w:cs="Arial"/>
          <w:sz w:val="22"/>
        </w:rPr>
        <w:t>Es gilt die Vertrauensarbeitszeit.</w:t>
      </w:r>
      <w:r w:rsidR="00860688" w:rsidRPr="00BC2A9A">
        <w:rPr>
          <w:rFonts w:cs="Arial"/>
          <w:sz w:val="22"/>
        </w:rPr>
        <w:t xml:space="preserve"> </w:t>
      </w:r>
      <w:r w:rsidR="00EC52CA" w:rsidRPr="00BC2A9A">
        <w:rPr>
          <w:rFonts w:cs="Arial"/>
          <w:sz w:val="22"/>
        </w:rPr>
        <w:t xml:space="preserve">Einhaltung der vereinbarten Arbeitszeit und Kontrolle über Schwankungen liegen in der Eigenverantwortung jedes Mitarbeiters. </w:t>
      </w:r>
      <w:r w:rsidR="00D1596A" w:rsidRPr="00BC2A9A">
        <w:rPr>
          <w:rFonts w:cs="Arial"/>
          <w:sz w:val="22"/>
        </w:rPr>
        <w:t xml:space="preserve">Die Arbeit soll so gestaltet werden, dass weder Überstunden noch Überzeit notwendig sind. </w:t>
      </w:r>
      <w:r w:rsidR="00E34632" w:rsidRPr="00BC2A9A">
        <w:rPr>
          <w:rFonts w:cs="Arial"/>
          <w:sz w:val="22"/>
        </w:rPr>
        <w:t>Der Vor</w:t>
      </w:r>
      <w:r w:rsidR="00E34632" w:rsidRPr="00527AE6">
        <w:rPr>
          <w:rFonts w:cs="Arial"/>
          <w:sz w:val="22"/>
        </w:rPr>
        <w:t xml:space="preserve">gesetzte </w:t>
      </w:r>
      <w:r w:rsidR="00E41564" w:rsidRPr="00527AE6">
        <w:rPr>
          <w:rFonts w:cs="Arial"/>
          <w:sz w:val="22"/>
        </w:rPr>
        <w:t>kann</w:t>
      </w:r>
      <w:r w:rsidR="00E34632" w:rsidRPr="00BC1E90">
        <w:rPr>
          <w:rFonts w:cs="Arial"/>
          <w:sz w:val="22"/>
        </w:rPr>
        <w:t xml:space="preserve"> die Einhaltung der Arbeitszeit</w:t>
      </w:r>
      <w:r w:rsidR="00E41564" w:rsidRPr="00BC1E90">
        <w:rPr>
          <w:rFonts w:cs="Arial"/>
          <w:sz w:val="22"/>
        </w:rPr>
        <w:t xml:space="preserve"> stichpr</w:t>
      </w:r>
      <w:r w:rsidR="00E41564" w:rsidRPr="00D77103">
        <w:rPr>
          <w:rFonts w:cs="Arial"/>
          <w:sz w:val="22"/>
        </w:rPr>
        <w:t>obenweise überprüfen</w:t>
      </w:r>
      <w:r w:rsidR="00EE300B" w:rsidRPr="00D77103">
        <w:rPr>
          <w:rFonts w:cs="Arial"/>
          <w:sz w:val="22"/>
        </w:rPr>
        <w:t>.</w:t>
      </w:r>
    </w:p>
    <w:p w:rsidR="001E22EA" w:rsidRPr="00BC2A9A" w:rsidRDefault="001E22EA">
      <w:pPr>
        <w:numPr>
          <w:ilvl w:val="0"/>
          <w:numId w:val="2"/>
        </w:numPr>
        <w:tabs>
          <w:tab w:val="left" w:pos="426"/>
        </w:tabs>
        <w:spacing w:after="0"/>
        <w:ind w:left="425" w:hanging="426"/>
        <w:jc w:val="both"/>
        <w:rPr>
          <w:rFonts w:cs="Arial"/>
          <w:sz w:val="22"/>
        </w:rPr>
      </w:pPr>
      <w:r w:rsidRPr="00BC2A9A">
        <w:rPr>
          <w:rFonts w:cs="Arial"/>
          <w:sz w:val="22"/>
        </w:rPr>
        <w:t>Der Vollzeit-Mitarbeiter muss während folgenden Blockzeiten anwesend sein:</w:t>
      </w:r>
    </w:p>
    <w:p w:rsidR="001E22EA" w:rsidRPr="00BC2A9A" w:rsidRDefault="001E22EA" w:rsidP="003C2BDA">
      <w:pPr>
        <w:numPr>
          <w:ilvl w:val="0"/>
          <w:numId w:val="54"/>
        </w:numPr>
        <w:tabs>
          <w:tab w:val="left" w:pos="426"/>
        </w:tabs>
        <w:spacing w:after="0"/>
        <w:ind w:left="765"/>
        <w:rPr>
          <w:rFonts w:cs="Arial"/>
          <w:color w:val="000000"/>
          <w:sz w:val="22"/>
          <w:lang w:val="de-DE"/>
        </w:rPr>
      </w:pPr>
      <w:r w:rsidRPr="00BC2A9A">
        <w:rPr>
          <w:rFonts w:cs="Arial"/>
          <w:color w:val="000000"/>
          <w:sz w:val="22"/>
          <w:lang w:val="de-DE"/>
        </w:rPr>
        <w:t>morgens von 8:30 bis 11:30</w:t>
      </w:r>
    </w:p>
    <w:p w:rsidR="001E22EA" w:rsidRPr="00BC2A9A" w:rsidRDefault="001E22EA" w:rsidP="003C2BDA">
      <w:pPr>
        <w:numPr>
          <w:ilvl w:val="0"/>
          <w:numId w:val="54"/>
        </w:numPr>
        <w:tabs>
          <w:tab w:val="left" w:pos="426"/>
        </w:tabs>
        <w:rPr>
          <w:rFonts w:cs="Arial"/>
          <w:color w:val="000000"/>
          <w:sz w:val="22"/>
          <w:lang w:val="de-DE"/>
        </w:rPr>
      </w:pPr>
      <w:r w:rsidRPr="00BC2A9A">
        <w:rPr>
          <w:rFonts w:cs="Arial"/>
          <w:color w:val="000000"/>
          <w:sz w:val="22"/>
          <w:lang w:val="de-DE"/>
        </w:rPr>
        <w:t>nachmittags von 14:00 bis 16:30.</w:t>
      </w:r>
    </w:p>
    <w:p w:rsidR="001E22EA" w:rsidRPr="00BC2A9A" w:rsidRDefault="001E22EA">
      <w:pPr>
        <w:ind w:left="357"/>
        <w:rPr>
          <w:rFonts w:cs="Arial"/>
          <w:color w:val="000000"/>
          <w:sz w:val="22"/>
          <w:lang w:val="de-DE"/>
        </w:rPr>
      </w:pPr>
      <w:r w:rsidRPr="00BC2A9A">
        <w:rPr>
          <w:rFonts w:cs="Arial"/>
          <w:color w:val="000000"/>
          <w:sz w:val="22"/>
          <w:lang w:val="de-DE"/>
        </w:rPr>
        <w:t>D</w:t>
      </w:r>
      <w:r w:rsidR="00E07914" w:rsidRPr="00BC2A9A">
        <w:rPr>
          <w:rFonts w:cs="Arial"/>
          <w:color w:val="000000"/>
          <w:sz w:val="22"/>
          <w:lang w:val="de-DE"/>
        </w:rPr>
        <w:t>ie Arbeitszeit muss zwischen 6:00 und 20:0</w:t>
      </w:r>
      <w:r w:rsidRPr="00BC2A9A">
        <w:rPr>
          <w:rFonts w:cs="Arial"/>
          <w:color w:val="000000"/>
          <w:sz w:val="22"/>
          <w:lang w:val="de-DE"/>
        </w:rPr>
        <w:t xml:space="preserve">0 liegen; </w:t>
      </w:r>
      <w:r w:rsidR="00EC52CA" w:rsidRPr="00BC2A9A">
        <w:rPr>
          <w:rFonts w:cs="Arial"/>
          <w:color w:val="000000"/>
          <w:sz w:val="22"/>
          <w:lang w:val="de-DE"/>
        </w:rPr>
        <w:t xml:space="preserve">Ausnahmen müssen </w:t>
      </w:r>
      <w:r w:rsidRPr="00BC2A9A">
        <w:rPr>
          <w:rFonts w:cs="Arial"/>
          <w:color w:val="000000"/>
          <w:sz w:val="22"/>
          <w:lang w:val="de-DE"/>
        </w:rPr>
        <w:t>vom Vorgesetzten genehmigt werden.</w:t>
      </w:r>
    </w:p>
    <w:p w:rsidR="001E22EA" w:rsidRPr="00BC2A9A" w:rsidRDefault="001E22EA">
      <w:pPr>
        <w:pStyle w:val="berschrift1"/>
      </w:pPr>
      <w:bookmarkStart w:id="12" w:name="_Toc355934159"/>
      <w:bookmarkStart w:id="13" w:name="_Toc64789571"/>
      <w:bookmarkStart w:id="14" w:name="_Toc64789623"/>
      <w:bookmarkStart w:id="15" w:name="_Toc64789725"/>
      <w:bookmarkStart w:id="16" w:name="_Toc324774402"/>
      <w:r w:rsidRPr="001713F0">
        <w:t>Auslagen</w:t>
      </w:r>
      <w:bookmarkEnd w:id="12"/>
      <w:bookmarkEnd w:id="13"/>
      <w:bookmarkEnd w:id="14"/>
      <w:bookmarkEnd w:id="15"/>
      <w:bookmarkEnd w:id="16"/>
    </w:p>
    <w:p w:rsidR="001E22EA" w:rsidRPr="00BC2A9A" w:rsidRDefault="001E22EA" w:rsidP="003C2BDA">
      <w:pPr>
        <w:numPr>
          <w:ilvl w:val="0"/>
          <w:numId w:val="33"/>
        </w:numPr>
        <w:tabs>
          <w:tab w:val="left" w:pos="426"/>
        </w:tabs>
        <w:ind w:left="426" w:hanging="426"/>
        <w:jc w:val="both"/>
        <w:rPr>
          <w:rFonts w:cs="Arial"/>
          <w:sz w:val="22"/>
        </w:rPr>
      </w:pPr>
      <w:r w:rsidRPr="00BC2A9A">
        <w:rPr>
          <w:rFonts w:cs="Arial"/>
          <w:sz w:val="22"/>
        </w:rPr>
        <w:t xml:space="preserve">Den Mitarbeitern werden grundsätzlich die </w:t>
      </w:r>
      <w:r w:rsidRPr="00BC2A9A">
        <w:rPr>
          <w:rFonts w:cs="Arial"/>
          <w:i/>
          <w:sz w:val="22"/>
        </w:rPr>
        <w:t>effektiven Auslagen</w:t>
      </w:r>
      <w:r w:rsidRPr="00BC2A9A">
        <w:rPr>
          <w:rFonts w:cs="Arial"/>
          <w:sz w:val="22"/>
        </w:rPr>
        <w:t xml:space="preserve"> für geschäftliche Reisen, Übernachtungen, Verpflegung, etc. vergütet.</w:t>
      </w:r>
      <w:r w:rsidR="0072510C" w:rsidRPr="00BC2A9A">
        <w:rPr>
          <w:rFonts w:cs="Arial"/>
          <w:sz w:val="22"/>
        </w:rPr>
        <w:t xml:space="preserve"> Auslagen werden nur dann rückvergütet, wenn sie </w:t>
      </w:r>
      <w:r w:rsidR="00AA0FCE" w:rsidRPr="00BC2A9A">
        <w:rPr>
          <w:rFonts w:cs="Arial"/>
          <w:sz w:val="22"/>
        </w:rPr>
        <w:t>zur</w:t>
      </w:r>
      <w:r w:rsidR="0072510C" w:rsidRPr="00BC2A9A">
        <w:rPr>
          <w:rFonts w:cs="Arial"/>
          <w:sz w:val="22"/>
        </w:rPr>
        <w:t xml:space="preserve"> Ausübung der vereinbarten Tätigkeit zwingend erforderlich sind.</w:t>
      </w:r>
    </w:p>
    <w:p w:rsidR="001E22EA" w:rsidRPr="00BC2A9A" w:rsidRDefault="001E22EA" w:rsidP="003C2BDA">
      <w:pPr>
        <w:numPr>
          <w:ilvl w:val="0"/>
          <w:numId w:val="33"/>
        </w:numPr>
        <w:tabs>
          <w:tab w:val="left" w:pos="426"/>
        </w:tabs>
        <w:ind w:left="426" w:hanging="426"/>
        <w:jc w:val="both"/>
        <w:rPr>
          <w:rFonts w:cs="Arial"/>
          <w:sz w:val="22"/>
        </w:rPr>
      </w:pPr>
      <w:r w:rsidRPr="00BC2A9A">
        <w:rPr>
          <w:rFonts w:cs="Arial"/>
          <w:sz w:val="22"/>
        </w:rPr>
        <w:lastRenderedPageBreak/>
        <w:t>Die geschäftlichen Auslagen sind grundsätzlich in der Agenda des Mitarbeiters zu notieren. Dem Vorgesetzten steht ein Einsichtsrecht zu.</w:t>
      </w:r>
    </w:p>
    <w:p w:rsidR="001E22EA" w:rsidRPr="00BC2A9A" w:rsidRDefault="001E22EA" w:rsidP="003C2BDA">
      <w:pPr>
        <w:numPr>
          <w:ilvl w:val="0"/>
          <w:numId w:val="33"/>
        </w:numPr>
        <w:tabs>
          <w:tab w:val="left" w:pos="426"/>
        </w:tabs>
        <w:ind w:left="426" w:hanging="426"/>
        <w:jc w:val="both"/>
        <w:rPr>
          <w:rFonts w:cs="Arial"/>
          <w:sz w:val="22"/>
        </w:rPr>
      </w:pPr>
      <w:r w:rsidRPr="00BC2A9A">
        <w:rPr>
          <w:rFonts w:cs="Arial"/>
          <w:sz w:val="22"/>
        </w:rPr>
        <w:t>Die Mitarbeiter fertigen am Monatsende eine Aufstellung der geschäftlichen Auslagen an, die durch den hierarchisch Vorgesetzten zu visieren ist. Wo das vorliegende Reglement keine pauschalen Spesenbeträge vorsieht, sind der Abrechnung die entsprechenden Belege (Originalquittungen) beizufügen. Der Vorgesetzte leitet sämtliche Abrechnungen seiner Mitarbeiter bis zum 10. des Monats an die Personalabteilung weiter. Diese Auslagen werden dem Mitarbeiter zusammen mit dem nächsten Lohn vergütet.</w:t>
      </w:r>
    </w:p>
    <w:p w:rsidR="001E22EA" w:rsidRPr="00BC2A9A" w:rsidRDefault="001E22EA" w:rsidP="003C2BDA">
      <w:pPr>
        <w:numPr>
          <w:ilvl w:val="0"/>
          <w:numId w:val="33"/>
        </w:numPr>
        <w:tabs>
          <w:tab w:val="left" w:pos="426"/>
        </w:tabs>
        <w:ind w:left="426" w:hanging="426"/>
        <w:jc w:val="both"/>
        <w:rPr>
          <w:rFonts w:cs="Arial"/>
          <w:sz w:val="22"/>
        </w:rPr>
      </w:pPr>
      <w:r w:rsidRPr="00BC2A9A">
        <w:rPr>
          <w:rFonts w:cs="Arial"/>
          <w:sz w:val="22"/>
        </w:rPr>
        <w:t>Die geschäftlichen Auslagen werden gemäss nachfolgendem Reglement rückvergütet:</w:t>
      </w:r>
    </w:p>
    <w:p w:rsidR="001E22EA" w:rsidRPr="00BC2A9A" w:rsidRDefault="001E22EA">
      <w:pPr>
        <w:numPr>
          <w:ilvl w:val="0"/>
          <w:numId w:val="3"/>
        </w:numPr>
        <w:ind w:left="851" w:hanging="567"/>
        <w:jc w:val="both"/>
        <w:rPr>
          <w:rFonts w:cs="Arial"/>
          <w:sz w:val="22"/>
        </w:rPr>
      </w:pPr>
      <w:r w:rsidRPr="00BC2A9A">
        <w:rPr>
          <w:rFonts w:cs="Arial"/>
          <w:b/>
          <w:i/>
          <w:sz w:val="22"/>
        </w:rPr>
        <w:t>Generelles</w:t>
      </w:r>
    </w:p>
    <w:p w:rsidR="001E22EA" w:rsidRPr="00BC2A9A" w:rsidRDefault="001E22EA">
      <w:pPr>
        <w:numPr>
          <w:ilvl w:val="0"/>
          <w:numId w:val="4"/>
        </w:numPr>
        <w:ind w:left="1134"/>
        <w:jc w:val="both"/>
        <w:rPr>
          <w:rFonts w:cs="Arial"/>
          <w:sz w:val="22"/>
        </w:rPr>
      </w:pPr>
      <w:r w:rsidRPr="00BC2A9A">
        <w:rPr>
          <w:rFonts w:cs="Arial"/>
          <w:sz w:val="22"/>
        </w:rPr>
        <w:t>Dieses Spesenreglement gilt für alle Mitarbeiter</w:t>
      </w:r>
      <w:r w:rsidR="00EE4FDA">
        <w:rPr>
          <w:rFonts w:cs="Arial"/>
          <w:sz w:val="22"/>
        </w:rPr>
        <w:t>.</w:t>
      </w:r>
    </w:p>
    <w:p w:rsidR="001E22EA" w:rsidRDefault="001E22EA">
      <w:pPr>
        <w:numPr>
          <w:ilvl w:val="0"/>
          <w:numId w:val="4"/>
        </w:numPr>
        <w:ind w:left="1134"/>
        <w:jc w:val="both"/>
        <w:rPr>
          <w:rFonts w:cs="Arial"/>
          <w:sz w:val="22"/>
        </w:rPr>
      </w:pPr>
      <w:r w:rsidRPr="00BC2A9A">
        <w:rPr>
          <w:rFonts w:cs="Arial"/>
          <w:sz w:val="22"/>
        </w:rPr>
        <w:t xml:space="preserve">Die Vergütung geschäftlicher Auslagen </w:t>
      </w:r>
      <w:r w:rsidRPr="00527AE6">
        <w:rPr>
          <w:rFonts w:cs="Arial"/>
          <w:sz w:val="22"/>
        </w:rPr>
        <w:t xml:space="preserve">beruht auf dem Vertrauensprinzip. Es wird von jedem Mitarbeiter erwartet, dass er </w:t>
      </w:r>
      <w:r w:rsidR="008034C7" w:rsidRPr="001713F0">
        <w:rPr>
          <w:rFonts w:cs="Arial"/>
          <w:sz w:val="22"/>
        </w:rPr>
        <w:t>wirtschaftlich handelt, unnötige Kosten vermeidet und</w:t>
      </w:r>
      <w:r w:rsidR="008034C7" w:rsidRPr="00527AE6">
        <w:rPr>
          <w:rFonts w:cs="Arial"/>
          <w:sz w:val="22"/>
        </w:rPr>
        <w:t xml:space="preserve"> </w:t>
      </w:r>
      <w:r w:rsidRPr="00527AE6">
        <w:rPr>
          <w:rFonts w:cs="Arial"/>
          <w:sz w:val="22"/>
        </w:rPr>
        <w:t>die Ausla</w:t>
      </w:r>
      <w:r w:rsidRPr="00BC1E90">
        <w:rPr>
          <w:rFonts w:cs="Arial"/>
          <w:sz w:val="22"/>
        </w:rPr>
        <w:t>gen auf einen vernünftigen Rah</w:t>
      </w:r>
      <w:r w:rsidRPr="00D77103">
        <w:rPr>
          <w:rFonts w:cs="Arial"/>
          <w:sz w:val="22"/>
        </w:rPr>
        <w:t>men</w:t>
      </w:r>
      <w:r w:rsidRPr="00BC2A9A">
        <w:rPr>
          <w:rFonts w:cs="Arial"/>
          <w:sz w:val="22"/>
        </w:rPr>
        <w:t xml:space="preserve"> beschränkt.</w:t>
      </w:r>
    </w:p>
    <w:p w:rsidR="001E22EA" w:rsidRPr="00BC2A9A" w:rsidRDefault="001E22EA">
      <w:pPr>
        <w:numPr>
          <w:ilvl w:val="0"/>
          <w:numId w:val="4"/>
        </w:numPr>
        <w:ind w:left="1134"/>
        <w:jc w:val="both"/>
        <w:rPr>
          <w:rFonts w:cs="Arial"/>
          <w:sz w:val="22"/>
        </w:rPr>
      </w:pPr>
      <w:r w:rsidRPr="00BC2A9A">
        <w:rPr>
          <w:rFonts w:cs="Arial"/>
          <w:sz w:val="22"/>
        </w:rPr>
        <w:t>Die monatliche Abrechnung ist auf dem dafür vorgesehenen Formular vorzunehmen. Sie ist durch den hierarchisch Vorgesetzten zu visieren.</w:t>
      </w:r>
    </w:p>
    <w:p w:rsidR="001E22EA" w:rsidRPr="00BC2A9A" w:rsidRDefault="001E22EA">
      <w:pPr>
        <w:numPr>
          <w:ilvl w:val="0"/>
          <w:numId w:val="4"/>
        </w:numPr>
        <w:ind w:left="1134"/>
        <w:jc w:val="both"/>
        <w:rPr>
          <w:rFonts w:cs="Arial"/>
          <w:sz w:val="22"/>
        </w:rPr>
      </w:pPr>
      <w:r w:rsidRPr="00BC2A9A">
        <w:rPr>
          <w:rFonts w:cs="Arial"/>
          <w:sz w:val="22"/>
        </w:rPr>
        <w:t>Die Mitglieder der Geschäftsleitung können eine persönlich auf den Namen des Mitarbeiters lautende Kreditkarte beziehen. Die Kosten dieser Kreditkarte werden vo</w:t>
      </w:r>
      <w:r w:rsidR="00AA12FE">
        <w:rPr>
          <w:rFonts w:cs="Arial"/>
          <w:sz w:val="22"/>
        </w:rPr>
        <w:t>m Arbeitgeber</w:t>
      </w:r>
      <w:r w:rsidR="00EE4FDA">
        <w:rPr>
          <w:rFonts w:cs="Arial"/>
          <w:sz w:val="22"/>
        </w:rPr>
        <w:t xml:space="preserve"> </w:t>
      </w:r>
      <w:r w:rsidRPr="00BC2A9A">
        <w:rPr>
          <w:rFonts w:cs="Arial"/>
          <w:sz w:val="22"/>
        </w:rPr>
        <w:t xml:space="preserve">übernommen. Diese Kreditkarte darf ausschliesslich für geschäftliche </w:t>
      </w:r>
      <w:r w:rsidR="00E000C6">
        <w:rPr>
          <w:rFonts w:cs="Arial"/>
          <w:sz w:val="22"/>
        </w:rPr>
        <w:t>Auslagen</w:t>
      </w:r>
      <w:r w:rsidRPr="00BC2A9A">
        <w:rPr>
          <w:rFonts w:cs="Arial"/>
          <w:sz w:val="22"/>
        </w:rPr>
        <w:t xml:space="preserve"> verwendet werden.</w:t>
      </w:r>
    </w:p>
    <w:p w:rsidR="008034C7" w:rsidRPr="001713F0" w:rsidRDefault="008034C7" w:rsidP="008034C7">
      <w:pPr>
        <w:numPr>
          <w:ilvl w:val="0"/>
          <w:numId w:val="4"/>
        </w:numPr>
        <w:ind w:left="1134"/>
        <w:jc w:val="both"/>
        <w:rPr>
          <w:rFonts w:cs="Arial"/>
          <w:sz w:val="22"/>
        </w:rPr>
      </w:pPr>
      <w:r w:rsidRPr="001713F0">
        <w:rPr>
          <w:rFonts w:cs="Arial"/>
          <w:sz w:val="22"/>
        </w:rPr>
        <w:t>Ein vo</w:t>
      </w:r>
      <w:r w:rsidR="00AA12FE">
        <w:rPr>
          <w:rFonts w:cs="Arial"/>
          <w:sz w:val="22"/>
        </w:rPr>
        <w:t>m Arbeitgeber</w:t>
      </w:r>
      <w:r w:rsidRPr="001713F0">
        <w:rPr>
          <w:rFonts w:cs="Arial"/>
          <w:sz w:val="22"/>
        </w:rPr>
        <w:t xml:space="preserve"> zur Verfügung gestelltes Mobiltelefon darf ausschliesslich für geschäftliche Zwecke benützt werden.</w:t>
      </w:r>
    </w:p>
    <w:p w:rsidR="001E22EA" w:rsidRPr="00BC2A9A" w:rsidRDefault="001E22EA">
      <w:pPr>
        <w:numPr>
          <w:ilvl w:val="0"/>
          <w:numId w:val="4"/>
        </w:numPr>
        <w:ind w:left="1134"/>
        <w:jc w:val="both"/>
        <w:rPr>
          <w:rFonts w:cs="Arial"/>
          <w:sz w:val="22"/>
        </w:rPr>
      </w:pPr>
      <w:r w:rsidRPr="00BC2A9A">
        <w:rPr>
          <w:rFonts w:cs="Arial"/>
          <w:sz w:val="22"/>
        </w:rPr>
        <w:t>Die abgerechneten Reisekosten haben dem effektiv benutzten Transportmittel zu entsprechen (erste Klasse im Zug, persönliches Fahrzeug).</w:t>
      </w:r>
    </w:p>
    <w:p w:rsidR="001E22EA" w:rsidRPr="00BC2A9A" w:rsidRDefault="001E22EA">
      <w:pPr>
        <w:numPr>
          <w:ilvl w:val="0"/>
          <w:numId w:val="4"/>
        </w:numPr>
        <w:ind w:left="1134"/>
        <w:jc w:val="both"/>
        <w:rPr>
          <w:rFonts w:cs="Arial"/>
          <w:sz w:val="22"/>
        </w:rPr>
      </w:pPr>
      <w:r w:rsidRPr="00BC2A9A">
        <w:rPr>
          <w:rFonts w:cs="Arial"/>
          <w:sz w:val="22"/>
        </w:rPr>
        <w:t>Jede Abweichung von diesem Reglement bedarf der Zustimmung der Direktion.</w:t>
      </w:r>
    </w:p>
    <w:p w:rsidR="001E22EA" w:rsidRPr="00BC2A9A" w:rsidRDefault="001E22EA">
      <w:pPr>
        <w:numPr>
          <w:ilvl w:val="0"/>
          <w:numId w:val="5"/>
        </w:numPr>
        <w:ind w:left="851" w:hanging="567"/>
        <w:jc w:val="both"/>
        <w:rPr>
          <w:rFonts w:cs="Arial"/>
          <w:b/>
          <w:sz w:val="22"/>
        </w:rPr>
      </w:pPr>
      <w:r w:rsidRPr="00BC2A9A">
        <w:rPr>
          <w:rFonts w:cs="Arial"/>
          <w:b/>
          <w:i/>
          <w:sz w:val="22"/>
        </w:rPr>
        <w:t>Reisekosten</w:t>
      </w:r>
    </w:p>
    <w:p w:rsidR="001E22EA" w:rsidRPr="00BC2A9A" w:rsidRDefault="001E22EA" w:rsidP="003C2BDA">
      <w:pPr>
        <w:numPr>
          <w:ilvl w:val="0"/>
          <w:numId w:val="34"/>
        </w:numPr>
        <w:ind w:left="1134"/>
        <w:jc w:val="both"/>
        <w:rPr>
          <w:rFonts w:cs="Arial"/>
          <w:sz w:val="22"/>
        </w:rPr>
      </w:pPr>
      <w:r w:rsidRPr="00BC2A9A">
        <w:rPr>
          <w:rFonts w:cs="Arial"/>
          <w:sz w:val="22"/>
        </w:rPr>
        <w:t>Die Reisekosten berechnen sich ab dem Arbeitsort oder, sofern günstiger, ab dem Wohnort des Mitarbeiters.</w:t>
      </w:r>
    </w:p>
    <w:p w:rsidR="001E22EA" w:rsidRPr="00BC2A9A" w:rsidRDefault="001E22EA" w:rsidP="003C2BDA">
      <w:pPr>
        <w:numPr>
          <w:ilvl w:val="0"/>
          <w:numId w:val="34"/>
        </w:numPr>
        <w:ind w:left="1134"/>
        <w:jc w:val="both"/>
        <w:rPr>
          <w:rFonts w:cs="Arial"/>
          <w:sz w:val="22"/>
        </w:rPr>
      </w:pPr>
      <w:r w:rsidRPr="00BC2A9A">
        <w:rPr>
          <w:rFonts w:cs="Arial"/>
          <w:sz w:val="22"/>
        </w:rPr>
        <w:t>Die massgebenden Reisekosten sind in der Regel die Kosten der SBB. Die Kosten für die Benutzung des persönlichen Fahrzeugs werden in der Regel nur dann übernommen, wenn durch den Einsatz des Autos eine erhebliche Zeitersparnis resultiert.</w:t>
      </w:r>
    </w:p>
    <w:p w:rsidR="001E22EA" w:rsidRPr="00BC2A9A" w:rsidRDefault="001E22EA" w:rsidP="003C2BDA">
      <w:pPr>
        <w:numPr>
          <w:ilvl w:val="0"/>
          <w:numId w:val="34"/>
        </w:numPr>
        <w:ind w:left="1134"/>
        <w:jc w:val="both"/>
        <w:rPr>
          <w:rFonts w:cs="Arial"/>
          <w:sz w:val="22"/>
        </w:rPr>
      </w:pPr>
      <w:r w:rsidRPr="00630C98">
        <w:rPr>
          <w:rFonts w:cs="Arial"/>
          <w:b/>
          <w:sz w:val="22"/>
        </w:rPr>
        <w:t>Zugkosten</w:t>
      </w:r>
      <w:r w:rsidRPr="00BC2A9A">
        <w:rPr>
          <w:rFonts w:cs="Arial"/>
          <w:sz w:val="22"/>
        </w:rPr>
        <w:t>:</w:t>
      </w:r>
      <w:r w:rsidR="00D77103">
        <w:rPr>
          <w:rFonts w:cs="Arial"/>
          <w:sz w:val="22"/>
        </w:rPr>
        <w:t xml:space="preserve"> </w:t>
      </w:r>
      <w:r w:rsidRPr="00BC2A9A">
        <w:rPr>
          <w:rFonts w:cs="Arial"/>
          <w:sz w:val="22"/>
        </w:rPr>
        <w:t>In der Regel werden die Kosten des 1.</w:t>
      </w:r>
      <w:r w:rsidR="00F94CBA">
        <w:rPr>
          <w:rFonts w:cs="Arial"/>
          <w:sz w:val="22"/>
        </w:rPr>
        <w:t xml:space="preserve"> </w:t>
      </w:r>
      <w:r w:rsidRPr="00BC2A9A">
        <w:rPr>
          <w:rFonts w:cs="Arial"/>
          <w:sz w:val="22"/>
        </w:rPr>
        <w:t>Klasse-Billets zum Halbtax-Tarif vergütet. D</w:t>
      </w:r>
      <w:r w:rsidR="00AA12FE">
        <w:rPr>
          <w:rFonts w:cs="Arial"/>
          <w:sz w:val="22"/>
        </w:rPr>
        <w:t>er Arbeitgeber</w:t>
      </w:r>
      <w:r w:rsidRPr="00BC2A9A">
        <w:rPr>
          <w:rFonts w:cs="Arial"/>
          <w:sz w:val="22"/>
        </w:rPr>
        <w:t xml:space="preserve"> entscheidet von Fall zu Fall, welche Mitarbeiter Anspruch auf ein Halbtax-Abonnement haben. Besitzt der Mitarbeiter kein Halbtax-Abonnement, so wird ausnahmsweise der volle Tarif vergütet.</w:t>
      </w:r>
    </w:p>
    <w:p w:rsidR="001E22EA" w:rsidRDefault="001E22EA" w:rsidP="003C2BDA">
      <w:pPr>
        <w:numPr>
          <w:ilvl w:val="0"/>
          <w:numId w:val="34"/>
        </w:numPr>
        <w:ind w:left="1134"/>
        <w:jc w:val="both"/>
        <w:rPr>
          <w:rFonts w:cs="Arial"/>
          <w:sz w:val="22"/>
        </w:rPr>
      </w:pPr>
      <w:r w:rsidRPr="00630C98">
        <w:rPr>
          <w:rFonts w:cs="Arial"/>
          <w:b/>
          <w:sz w:val="22"/>
        </w:rPr>
        <w:t>Persönliches Fahrzeug</w:t>
      </w:r>
      <w:r w:rsidRPr="00BC2A9A">
        <w:rPr>
          <w:rFonts w:cs="Arial"/>
          <w:sz w:val="22"/>
        </w:rPr>
        <w:t xml:space="preserve">: Pro Kilometer wird eine Entschädigung von </w:t>
      </w:r>
      <w:r w:rsidR="00F82307">
        <w:rPr>
          <w:rFonts w:cs="Arial"/>
          <w:sz w:val="22"/>
        </w:rPr>
        <w:t>CHF</w:t>
      </w:r>
      <w:r w:rsidRPr="00BC2A9A">
        <w:rPr>
          <w:rFonts w:cs="Arial"/>
          <w:sz w:val="22"/>
        </w:rPr>
        <w:t xml:space="preserve"> </w:t>
      </w:r>
      <w:r w:rsidR="00801DF7">
        <w:rPr>
          <w:rFonts w:cs="Arial"/>
          <w:sz w:val="22"/>
        </w:rPr>
        <w:t>…</w:t>
      </w:r>
      <w:r w:rsidRPr="00BC2A9A">
        <w:rPr>
          <w:rFonts w:cs="Arial"/>
          <w:sz w:val="22"/>
        </w:rPr>
        <w:t xml:space="preserve"> vergütet. Unter diesem Titel stehen dem Mitarbeiter keine weiteren Entschädigungen zu.</w:t>
      </w:r>
    </w:p>
    <w:p w:rsidR="001E22EA" w:rsidRPr="00BC2A9A" w:rsidRDefault="001E22EA">
      <w:pPr>
        <w:numPr>
          <w:ilvl w:val="0"/>
          <w:numId w:val="6"/>
        </w:numPr>
        <w:ind w:left="1134"/>
        <w:jc w:val="both"/>
        <w:rPr>
          <w:rFonts w:cs="Arial"/>
          <w:sz w:val="22"/>
        </w:rPr>
      </w:pPr>
      <w:r w:rsidRPr="00BC2A9A">
        <w:rPr>
          <w:rFonts w:cs="Arial"/>
          <w:b/>
          <w:sz w:val="22"/>
        </w:rPr>
        <w:t>Taxi</w:t>
      </w:r>
      <w:r w:rsidRPr="00BC2A9A">
        <w:rPr>
          <w:rFonts w:cs="Arial"/>
          <w:sz w:val="22"/>
        </w:rPr>
        <w:t>: Die Taxikosten werden in der Regel dann vergütet, wenn verglichen mit den öffentlichen Verkehrsmitteln eine erhebliche Zeitersparnis resultiert, grosse Gepäckstücke transportiert werden oder wenn die Reise sehr früh morgens oder sehr spät abends stattfindet.</w:t>
      </w:r>
    </w:p>
    <w:p w:rsidR="001E22EA" w:rsidRPr="00BC2A9A" w:rsidRDefault="001E22EA">
      <w:pPr>
        <w:numPr>
          <w:ilvl w:val="0"/>
          <w:numId w:val="6"/>
        </w:numPr>
        <w:ind w:left="1134"/>
        <w:jc w:val="both"/>
        <w:rPr>
          <w:rFonts w:cs="Arial"/>
          <w:sz w:val="22"/>
        </w:rPr>
      </w:pPr>
      <w:r w:rsidRPr="00BC2A9A">
        <w:rPr>
          <w:rFonts w:cs="Arial"/>
          <w:b/>
          <w:bCs/>
          <w:sz w:val="22"/>
        </w:rPr>
        <w:t>Flugzeug</w:t>
      </w:r>
      <w:r w:rsidRPr="00BC2A9A">
        <w:rPr>
          <w:rFonts w:cs="Arial"/>
          <w:sz w:val="22"/>
        </w:rPr>
        <w:t xml:space="preserve">: Die Mitarbeitenden können für Flugreisen die „Economy-Class“ benützen. </w:t>
      </w:r>
      <w:r w:rsidRPr="00BC2A9A">
        <w:rPr>
          <w:sz w:val="22"/>
        </w:rPr>
        <w:t xml:space="preserve">Meilengutschriften, Bonuspunkte und Prämien etc., die den Mitarbeitenden </w:t>
      </w:r>
      <w:r w:rsidRPr="00BC2A9A">
        <w:rPr>
          <w:sz w:val="22"/>
        </w:rPr>
        <w:lastRenderedPageBreak/>
        <w:t>anlässlich von Geschäftsreisen von den Luftverkehrsgesellschaften gutgeschrieben werden, sind in erster Linie für geschäftliche Zwecke zu verwenden.</w:t>
      </w:r>
    </w:p>
    <w:p w:rsidR="001E22EA" w:rsidRPr="00BC2A9A" w:rsidRDefault="001E22EA">
      <w:pPr>
        <w:numPr>
          <w:ilvl w:val="0"/>
          <w:numId w:val="7"/>
        </w:numPr>
        <w:ind w:left="851" w:hanging="567"/>
        <w:jc w:val="both"/>
        <w:rPr>
          <w:rFonts w:cs="Arial"/>
          <w:b/>
          <w:sz w:val="22"/>
        </w:rPr>
      </w:pPr>
      <w:r w:rsidRPr="00BC2A9A">
        <w:rPr>
          <w:rFonts w:cs="Arial"/>
          <w:b/>
          <w:i/>
          <w:sz w:val="22"/>
        </w:rPr>
        <w:t>Auswärtige Übernachtungen</w:t>
      </w:r>
    </w:p>
    <w:p w:rsidR="001E22EA" w:rsidRPr="00BC2A9A" w:rsidRDefault="001E22EA">
      <w:pPr>
        <w:numPr>
          <w:ilvl w:val="0"/>
          <w:numId w:val="8"/>
        </w:numPr>
        <w:ind w:left="1134"/>
        <w:jc w:val="both"/>
        <w:rPr>
          <w:rFonts w:cs="Arial"/>
          <w:sz w:val="22"/>
        </w:rPr>
      </w:pPr>
      <w:r w:rsidRPr="00BC2A9A">
        <w:rPr>
          <w:rFonts w:cs="Arial"/>
          <w:sz w:val="22"/>
        </w:rPr>
        <w:t>D</w:t>
      </w:r>
      <w:r w:rsidR="00AA12FE">
        <w:rPr>
          <w:rFonts w:cs="Arial"/>
          <w:sz w:val="22"/>
        </w:rPr>
        <w:t>er Arbeitgeber</w:t>
      </w:r>
      <w:r w:rsidRPr="00BC2A9A">
        <w:rPr>
          <w:rFonts w:cs="Arial"/>
          <w:sz w:val="22"/>
        </w:rPr>
        <w:t xml:space="preserve"> vergütet die effektiven Auslagen für Übernachtungen und Frühstück sowie dazugehörige Taxen in einem Hotel mittlerer Kategorie (3 oder 4 Sterne gemäss dem Klassierungssystem der Schweizerischen Hotelier-Vereinigung).</w:t>
      </w:r>
    </w:p>
    <w:p w:rsidR="001E22EA" w:rsidRPr="00BC2A9A" w:rsidRDefault="001E22EA">
      <w:pPr>
        <w:numPr>
          <w:ilvl w:val="0"/>
          <w:numId w:val="9"/>
        </w:numPr>
        <w:ind w:left="1134"/>
        <w:jc w:val="both"/>
        <w:rPr>
          <w:rFonts w:cs="Arial"/>
          <w:sz w:val="22"/>
        </w:rPr>
      </w:pPr>
      <w:r w:rsidRPr="00BC2A9A">
        <w:rPr>
          <w:rFonts w:cs="Arial"/>
          <w:sz w:val="22"/>
        </w:rPr>
        <w:t>Die Hotelrechnung ist der monatlichen Abrechnung beizulegen. Die übrigen Kosten (Telefon, Minibar, etc.) werden nicht rückvergütet.</w:t>
      </w:r>
    </w:p>
    <w:p w:rsidR="001E22EA" w:rsidRPr="00BC2A9A" w:rsidRDefault="001E22EA">
      <w:pPr>
        <w:numPr>
          <w:ilvl w:val="0"/>
          <w:numId w:val="10"/>
        </w:numPr>
        <w:ind w:left="1134"/>
        <w:jc w:val="both"/>
        <w:rPr>
          <w:rFonts w:cs="Arial"/>
          <w:sz w:val="22"/>
        </w:rPr>
      </w:pPr>
      <w:r w:rsidRPr="00BC2A9A">
        <w:rPr>
          <w:rFonts w:cs="Arial"/>
          <w:sz w:val="22"/>
        </w:rPr>
        <w:t xml:space="preserve">Für auswärtige Übernachtungen inklusive Frühstück ausserhalb eines Hotels wird ein Pauschalbetrag von </w:t>
      </w:r>
      <w:r w:rsidR="00F82307">
        <w:rPr>
          <w:rFonts w:cs="Arial"/>
          <w:sz w:val="22"/>
        </w:rPr>
        <w:t>CHF</w:t>
      </w:r>
      <w:r w:rsidRPr="00BC2A9A">
        <w:rPr>
          <w:rFonts w:cs="Arial"/>
          <w:sz w:val="22"/>
        </w:rPr>
        <w:t xml:space="preserve"> </w:t>
      </w:r>
      <w:r w:rsidR="00801DF7">
        <w:rPr>
          <w:rFonts w:cs="Arial"/>
          <w:sz w:val="22"/>
        </w:rPr>
        <w:t>…</w:t>
      </w:r>
      <w:r w:rsidRPr="00BC2A9A">
        <w:rPr>
          <w:rFonts w:cs="Arial"/>
          <w:sz w:val="22"/>
        </w:rPr>
        <w:t xml:space="preserve"> vergütet.</w:t>
      </w:r>
    </w:p>
    <w:p w:rsidR="001E22EA" w:rsidRPr="00BC2A9A" w:rsidRDefault="001E22EA">
      <w:pPr>
        <w:numPr>
          <w:ilvl w:val="0"/>
          <w:numId w:val="11"/>
        </w:numPr>
        <w:ind w:left="851" w:hanging="567"/>
        <w:jc w:val="both"/>
        <w:rPr>
          <w:rFonts w:cs="Arial"/>
          <w:b/>
          <w:sz w:val="22"/>
        </w:rPr>
      </w:pPr>
      <w:r w:rsidRPr="00BC2A9A">
        <w:rPr>
          <w:rFonts w:cs="Arial"/>
          <w:b/>
          <w:i/>
          <w:sz w:val="22"/>
        </w:rPr>
        <w:t>Verpflegung/Essen</w:t>
      </w:r>
    </w:p>
    <w:p w:rsidR="001E22EA" w:rsidRPr="00BC2A9A" w:rsidRDefault="001E22EA">
      <w:pPr>
        <w:numPr>
          <w:ilvl w:val="0"/>
          <w:numId w:val="12"/>
        </w:numPr>
        <w:spacing w:after="0"/>
        <w:ind w:left="1134"/>
        <w:jc w:val="both"/>
        <w:rPr>
          <w:rFonts w:cs="Arial"/>
          <w:sz w:val="22"/>
        </w:rPr>
      </w:pPr>
      <w:r w:rsidRPr="00BC2A9A">
        <w:rPr>
          <w:rFonts w:cs="Arial"/>
          <w:sz w:val="22"/>
        </w:rPr>
        <w:t>Muss sich der Mitarbeiter ausserhalb des Arbeits- oder Wohnorts verpflegen, so werden folgende Pauschalentschädigungen vergü</w:t>
      </w:r>
      <w:r w:rsidR="003506C5">
        <w:rPr>
          <w:rFonts w:cs="Arial"/>
          <w:sz w:val="22"/>
        </w:rPr>
        <w:t>tet</w:t>
      </w:r>
      <w:r w:rsidR="0039550B">
        <w:rPr>
          <w:rFonts w:cs="Arial"/>
          <w:sz w:val="22"/>
        </w:rPr>
        <w:t>:</w:t>
      </w:r>
    </w:p>
    <w:p w:rsidR="001E22EA" w:rsidRPr="00BC2A9A" w:rsidRDefault="001E22EA" w:rsidP="003C2BDA">
      <w:pPr>
        <w:numPr>
          <w:ilvl w:val="0"/>
          <w:numId w:val="53"/>
        </w:numPr>
        <w:tabs>
          <w:tab w:val="left" w:pos="5245"/>
          <w:tab w:val="right" w:pos="6237"/>
        </w:tabs>
        <w:spacing w:after="0"/>
        <w:jc w:val="both"/>
        <w:rPr>
          <w:rFonts w:cs="Arial"/>
          <w:sz w:val="22"/>
        </w:rPr>
      </w:pPr>
      <w:r w:rsidRPr="00BC2A9A">
        <w:rPr>
          <w:rFonts w:cs="Arial"/>
          <w:sz w:val="22"/>
        </w:rPr>
        <w:t>Frühstück</w:t>
      </w:r>
      <w:r w:rsidRPr="00BC2A9A">
        <w:rPr>
          <w:rFonts w:cs="Arial"/>
          <w:sz w:val="22"/>
        </w:rPr>
        <w:tab/>
      </w:r>
      <w:r w:rsidR="00F82307">
        <w:rPr>
          <w:rFonts w:cs="Arial"/>
          <w:sz w:val="22"/>
        </w:rPr>
        <w:t>CHF</w:t>
      </w:r>
      <w:r w:rsidRPr="00BC2A9A">
        <w:rPr>
          <w:rFonts w:cs="Arial"/>
          <w:sz w:val="22"/>
        </w:rPr>
        <w:t xml:space="preserve"> </w:t>
      </w:r>
      <w:r w:rsidR="00801DF7">
        <w:rPr>
          <w:rFonts w:cs="Arial"/>
          <w:sz w:val="22"/>
        </w:rPr>
        <w:t>…</w:t>
      </w:r>
    </w:p>
    <w:p w:rsidR="00D541A3" w:rsidRPr="00527AE6" w:rsidRDefault="00D541A3" w:rsidP="00D541A3">
      <w:pPr>
        <w:numPr>
          <w:ilvl w:val="0"/>
          <w:numId w:val="53"/>
        </w:numPr>
        <w:tabs>
          <w:tab w:val="left" w:pos="5245"/>
          <w:tab w:val="right" w:pos="6237"/>
        </w:tabs>
        <w:spacing w:after="0"/>
        <w:jc w:val="both"/>
        <w:rPr>
          <w:rFonts w:cs="Arial"/>
          <w:sz w:val="22"/>
        </w:rPr>
      </w:pPr>
      <w:r w:rsidRPr="00527AE6">
        <w:rPr>
          <w:rFonts w:cs="Arial"/>
          <w:sz w:val="22"/>
        </w:rPr>
        <w:t>Mittagessen</w:t>
      </w:r>
      <w:r w:rsidRPr="00527AE6">
        <w:rPr>
          <w:rFonts w:cs="Arial"/>
          <w:sz w:val="22"/>
        </w:rPr>
        <w:tab/>
        <w:t xml:space="preserve">CHF </w:t>
      </w:r>
      <w:r w:rsidR="00801DF7">
        <w:rPr>
          <w:rFonts w:cs="Arial"/>
          <w:sz w:val="22"/>
        </w:rPr>
        <w:t>…</w:t>
      </w:r>
    </w:p>
    <w:p w:rsidR="001E22EA" w:rsidRPr="001713F0" w:rsidRDefault="001E22EA" w:rsidP="003C2BDA">
      <w:pPr>
        <w:numPr>
          <w:ilvl w:val="0"/>
          <w:numId w:val="53"/>
        </w:numPr>
        <w:tabs>
          <w:tab w:val="left" w:pos="5245"/>
          <w:tab w:val="right" w:pos="6237"/>
        </w:tabs>
        <w:jc w:val="both"/>
        <w:rPr>
          <w:rFonts w:cs="Arial"/>
          <w:sz w:val="22"/>
        </w:rPr>
      </w:pPr>
      <w:r w:rsidRPr="001713F0">
        <w:rPr>
          <w:rFonts w:cs="Arial"/>
          <w:sz w:val="22"/>
        </w:rPr>
        <w:t>Nachtessen</w:t>
      </w:r>
      <w:r w:rsidRPr="001713F0">
        <w:rPr>
          <w:rFonts w:cs="Arial"/>
          <w:sz w:val="22"/>
        </w:rPr>
        <w:tab/>
      </w:r>
      <w:r w:rsidR="00F82307" w:rsidRPr="001713F0">
        <w:rPr>
          <w:rFonts w:cs="Arial"/>
          <w:sz w:val="22"/>
        </w:rPr>
        <w:t>CHF</w:t>
      </w:r>
      <w:r w:rsidR="00D541A3" w:rsidRPr="001713F0">
        <w:rPr>
          <w:rFonts w:cs="Arial"/>
          <w:sz w:val="22"/>
        </w:rPr>
        <w:t xml:space="preserve"> </w:t>
      </w:r>
      <w:r w:rsidR="00801DF7">
        <w:rPr>
          <w:rFonts w:cs="Arial"/>
          <w:sz w:val="22"/>
        </w:rPr>
        <w:t>…</w:t>
      </w:r>
    </w:p>
    <w:p w:rsidR="001E22EA" w:rsidRPr="00BC2A9A" w:rsidRDefault="001E22EA">
      <w:pPr>
        <w:numPr>
          <w:ilvl w:val="0"/>
          <w:numId w:val="13"/>
        </w:numPr>
        <w:spacing w:after="0"/>
        <w:ind w:left="1134"/>
        <w:jc w:val="both"/>
        <w:rPr>
          <w:rFonts w:cs="Arial"/>
          <w:sz w:val="22"/>
        </w:rPr>
      </w:pPr>
      <w:r w:rsidRPr="00BC2A9A">
        <w:rPr>
          <w:rFonts w:cs="Arial"/>
          <w:sz w:val="22"/>
        </w:rPr>
        <w:t>Die Pauschalentschädigungen für auswärtige Verpflegung werden unter folgenden Bedingungen vergütet:</w:t>
      </w:r>
    </w:p>
    <w:p w:rsidR="001E22EA" w:rsidRPr="00BC2A9A" w:rsidRDefault="00B91C8D" w:rsidP="003C2BDA">
      <w:pPr>
        <w:numPr>
          <w:ilvl w:val="0"/>
          <w:numId w:val="52"/>
        </w:numPr>
        <w:tabs>
          <w:tab w:val="left" w:pos="3119"/>
        </w:tabs>
        <w:spacing w:after="0"/>
        <w:jc w:val="both"/>
        <w:rPr>
          <w:rFonts w:cs="Arial"/>
          <w:sz w:val="22"/>
        </w:rPr>
      </w:pPr>
      <w:r>
        <w:rPr>
          <w:rFonts w:cs="Arial"/>
          <w:sz w:val="22"/>
        </w:rPr>
        <w:t>Frühstück:</w:t>
      </w:r>
      <w:r>
        <w:rPr>
          <w:rFonts w:cs="Arial"/>
          <w:sz w:val="22"/>
        </w:rPr>
        <w:tab/>
      </w:r>
      <w:r w:rsidR="001E22EA" w:rsidRPr="00BC2A9A">
        <w:rPr>
          <w:rFonts w:cs="Arial"/>
          <w:sz w:val="22"/>
        </w:rPr>
        <w:t>Abreise vor 06.30 Uhr</w:t>
      </w:r>
    </w:p>
    <w:p w:rsidR="001E22EA" w:rsidRPr="00BC2A9A" w:rsidRDefault="00B91C8D" w:rsidP="003C2BDA">
      <w:pPr>
        <w:numPr>
          <w:ilvl w:val="0"/>
          <w:numId w:val="52"/>
        </w:numPr>
        <w:tabs>
          <w:tab w:val="left" w:pos="3119"/>
        </w:tabs>
        <w:spacing w:after="0"/>
        <w:jc w:val="both"/>
        <w:rPr>
          <w:rFonts w:cs="Arial"/>
          <w:sz w:val="22"/>
        </w:rPr>
      </w:pPr>
      <w:r>
        <w:rPr>
          <w:rFonts w:cs="Arial"/>
          <w:sz w:val="22"/>
        </w:rPr>
        <w:t>Mittagessen</w:t>
      </w:r>
      <w:r w:rsidR="001E22EA" w:rsidRPr="00BC2A9A">
        <w:rPr>
          <w:rFonts w:cs="Arial"/>
          <w:sz w:val="22"/>
        </w:rPr>
        <w:t>:</w:t>
      </w:r>
      <w:r>
        <w:rPr>
          <w:rFonts w:cs="Arial"/>
          <w:sz w:val="22"/>
        </w:rPr>
        <w:tab/>
      </w:r>
      <w:r w:rsidR="001E22EA" w:rsidRPr="00BC2A9A">
        <w:rPr>
          <w:rFonts w:cs="Arial"/>
          <w:sz w:val="22"/>
        </w:rPr>
        <w:t>Abreise vor oder Rückkehr nach 12.30 Uhr</w:t>
      </w:r>
    </w:p>
    <w:p w:rsidR="001E22EA" w:rsidRPr="00BC2A9A" w:rsidRDefault="00B91C8D" w:rsidP="003C2BDA">
      <w:pPr>
        <w:numPr>
          <w:ilvl w:val="0"/>
          <w:numId w:val="52"/>
        </w:numPr>
        <w:tabs>
          <w:tab w:val="left" w:pos="3119"/>
        </w:tabs>
        <w:jc w:val="both"/>
        <w:rPr>
          <w:rFonts w:cs="Arial"/>
          <w:sz w:val="22"/>
        </w:rPr>
      </w:pPr>
      <w:r>
        <w:rPr>
          <w:rFonts w:cs="Arial"/>
          <w:sz w:val="22"/>
        </w:rPr>
        <w:t>Nachtessen</w:t>
      </w:r>
      <w:r w:rsidR="001E22EA" w:rsidRPr="00BC2A9A">
        <w:rPr>
          <w:rFonts w:cs="Arial"/>
          <w:sz w:val="22"/>
        </w:rPr>
        <w:t>:</w:t>
      </w:r>
      <w:r>
        <w:rPr>
          <w:rFonts w:cs="Arial"/>
          <w:sz w:val="22"/>
        </w:rPr>
        <w:tab/>
      </w:r>
      <w:r w:rsidR="001E22EA" w:rsidRPr="00BC2A9A">
        <w:rPr>
          <w:rFonts w:cs="Arial"/>
          <w:sz w:val="22"/>
        </w:rPr>
        <w:t>Abreise vor oder Rückkehr nach 19.30 Uhr</w:t>
      </w:r>
    </w:p>
    <w:p w:rsidR="001E22EA" w:rsidRPr="00BC2A9A" w:rsidRDefault="001E22EA">
      <w:pPr>
        <w:numPr>
          <w:ilvl w:val="0"/>
          <w:numId w:val="14"/>
        </w:numPr>
        <w:ind w:left="851" w:hanging="567"/>
        <w:jc w:val="both"/>
        <w:rPr>
          <w:rFonts w:cs="Arial"/>
          <w:b/>
          <w:sz w:val="22"/>
        </w:rPr>
      </w:pPr>
      <w:r w:rsidRPr="00BC2A9A">
        <w:rPr>
          <w:rFonts w:cs="Arial"/>
          <w:b/>
          <w:i/>
          <w:sz w:val="22"/>
        </w:rPr>
        <w:t>Übrige Auslagen</w:t>
      </w:r>
    </w:p>
    <w:p w:rsidR="001E22EA" w:rsidRPr="00BC2A9A" w:rsidRDefault="001E22EA">
      <w:pPr>
        <w:numPr>
          <w:ilvl w:val="0"/>
          <w:numId w:val="15"/>
        </w:numPr>
        <w:ind w:left="1134"/>
        <w:jc w:val="both"/>
        <w:rPr>
          <w:rFonts w:cs="Arial"/>
          <w:sz w:val="22"/>
        </w:rPr>
      </w:pPr>
      <w:r w:rsidRPr="00BC2A9A">
        <w:rPr>
          <w:rFonts w:cs="Arial"/>
          <w:b/>
          <w:bCs/>
          <w:sz w:val="22"/>
        </w:rPr>
        <w:t>Repräsentationsausgaben</w:t>
      </w:r>
      <w:r w:rsidRPr="00BC2A9A">
        <w:rPr>
          <w:rFonts w:cs="Arial"/>
          <w:sz w:val="22"/>
        </w:rPr>
        <w:t>: Im Rahmen der Kundenbetreuung bzw. der Kontaktpflege zu Drittpersonen, die de</w:t>
      </w:r>
      <w:r w:rsidR="00AA12FE">
        <w:rPr>
          <w:rFonts w:cs="Arial"/>
          <w:sz w:val="22"/>
        </w:rPr>
        <w:t>m Arbeitgeber</w:t>
      </w:r>
      <w:r w:rsidRPr="00BC2A9A">
        <w:rPr>
          <w:rFonts w:cs="Arial"/>
          <w:sz w:val="22"/>
        </w:rPr>
        <w:t xml:space="preserve"> nahe stehen, kann es im Geschäftsinteresse liegen, dass diese Drittpersonen von Mitarbeitenden eingeladen werden.</w:t>
      </w:r>
    </w:p>
    <w:p w:rsidR="001E22EA" w:rsidRPr="00BC2A9A" w:rsidRDefault="001E22EA">
      <w:pPr>
        <w:ind w:left="1134"/>
        <w:jc w:val="both"/>
        <w:rPr>
          <w:rFonts w:cs="Arial"/>
          <w:sz w:val="22"/>
        </w:rPr>
      </w:pPr>
      <w:r w:rsidRPr="00BC2A9A">
        <w:rPr>
          <w:rFonts w:cs="Arial"/>
          <w:sz w:val="22"/>
        </w:rPr>
        <w:t>Grundsätzlich ist bei solchen Einladungen Zurückhaltung zu üben. Die anfallenden Kosten müssen stets durch das Geschäftsinteresse gedeckt sein. Bei der Wahl der Lokalitäten ist auf die geschäftliche Bedeutung der Kunden bzw. Geschäftspartner sowie die ortsüblichen Gebräuche Rücksicht zu nehmen.</w:t>
      </w:r>
    </w:p>
    <w:p w:rsidR="001E22EA" w:rsidRPr="00BC2A9A" w:rsidRDefault="001E22EA">
      <w:pPr>
        <w:spacing w:after="0"/>
        <w:ind w:left="1134"/>
        <w:jc w:val="both"/>
        <w:rPr>
          <w:rFonts w:cs="Arial"/>
          <w:sz w:val="22"/>
        </w:rPr>
      </w:pPr>
      <w:r w:rsidRPr="00BC2A9A">
        <w:rPr>
          <w:rFonts w:cs="Arial"/>
          <w:sz w:val="22"/>
        </w:rPr>
        <w:t>Vergütet werden die effektiven Kosten. Folgende Angaben sind zu vermerken:</w:t>
      </w:r>
    </w:p>
    <w:p w:rsidR="001E22EA" w:rsidRPr="00BC2A9A" w:rsidRDefault="001E22EA" w:rsidP="003C2BDA">
      <w:pPr>
        <w:numPr>
          <w:ilvl w:val="0"/>
          <w:numId w:val="51"/>
        </w:numPr>
        <w:spacing w:after="0"/>
        <w:jc w:val="both"/>
        <w:rPr>
          <w:rFonts w:cs="Arial"/>
          <w:sz w:val="22"/>
        </w:rPr>
      </w:pPr>
      <w:r w:rsidRPr="00BC2A9A">
        <w:rPr>
          <w:rFonts w:cs="Arial"/>
          <w:sz w:val="22"/>
        </w:rPr>
        <w:t>Name und Titel aller anwesenden Personen, deren Firma und deren Geschäftsbeziehung zu</w:t>
      </w:r>
      <w:r w:rsidR="00AA12FE">
        <w:rPr>
          <w:rFonts w:cs="Arial"/>
          <w:sz w:val="22"/>
        </w:rPr>
        <w:t>m Arbeitgeber</w:t>
      </w:r>
      <w:r w:rsidRPr="00BC2A9A">
        <w:rPr>
          <w:rFonts w:cs="Arial"/>
          <w:sz w:val="22"/>
        </w:rPr>
        <w:t xml:space="preserve"> (einschliesslich Firmenangestellte)</w:t>
      </w:r>
    </w:p>
    <w:p w:rsidR="001E22EA" w:rsidRPr="00BC2A9A" w:rsidRDefault="001E22EA" w:rsidP="003C2BDA">
      <w:pPr>
        <w:numPr>
          <w:ilvl w:val="0"/>
          <w:numId w:val="51"/>
        </w:numPr>
        <w:spacing w:after="0"/>
        <w:jc w:val="both"/>
        <w:rPr>
          <w:rFonts w:cs="Arial"/>
          <w:sz w:val="22"/>
        </w:rPr>
      </w:pPr>
      <w:r w:rsidRPr="00BC2A9A">
        <w:rPr>
          <w:rFonts w:cs="Arial"/>
          <w:sz w:val="22"/>
        </w:rPr>
        <w:t>Name und Ort des Lokals</w:t>
      </w:r>
    </w:p>
    <w:p w:rsidR="001E22EA" w:rsidRPr="00BC2A9A" w:rsidRDefault="001E22EA" w:rsidP="003C2BDA">
      <w:pPr>
        <w:numPr>
          <w:ilvl w:val="0"/>
          <w:numId w:val="51"/>
        </w:numPr>
        <w:spacing w:after="0"/>
        <w:jc w:val="both"/>
        <w:rPr>
          <w:rFonts w:cs="Arial"/>
          <w:sz w:val="22"/>
        </w:rPr>
      </w:pPr>
      <w:r w:rsidRPr="00BC2A9A">
        <w:rPr>
          <w:rFonts w:cs="Arial"/>
          <w:sz w:val="22"/>
        </w:rPr>
        <w:t>Datum der Einladung</w:t>
      </w:r>
    </w:p>
    <w:p w:rsidR="001E22EA" w:rsidRPr="00BC2A9A" w:rsidRDefault="001E22EA" w:rsidP="003C2BDA">
      <w:pPr>
        <w:numPr>
          <w:ilvl w:val="0"/>
          <w:numId w:val="51"/>
        </w:numPr>
        <w:jc w:val="both"/>
        <w:rPr>
          <w:rFonts w:cs="Arial"/>
          <w:sz w:val="22"/>
        </w:rPr>
      </w:pPr>
      <w:r w:rsidRPr="00BC2A9A">
        <w:rPr>
          <w:rFonts w:cs="Arial"/>
          <w:sz w:val="22"/>
        </w:rPr>
        <w:t>Geschäftszweck der Einladung</w:t>
      </w:r>
    </w:p>
    <w:p w:rsidR="001E22EA" w:rsidRPr="00BC2A9A" w:rsidRDefault="001E22EA" w:rsidP="006C5A1D">
      <w:pPr>
        <w:numPr>
          <w:ilvl w:val="0"/>
          <w:numId w:val="15"/>
        </w:numPr>
        <w:ind w:left="1134"/>
        <w:jc w:val="both"/>
        <w:rPr>
          <w:rFonts w:cs="Arial"/>
          <w:b/>
          <w:bCs/>
          <w:sz w:val="22"/>
        </w:rPr>
      </w:pPr>
      <w:r w:rsidRPr="00BC2A9A">
        <w:rPr>
          <w:rFonts w:cs="Arial"/>
          <w:b/>
          <w:bCs/>
          <w:sz w:val="22"/>
        </w:rPr>
        <w:t xml:space="preserve">Sonstige Auslagen </w:t>
      </w:r>
      <w:r w:rsidRPr="00BC2A9A">
        <w:rPr>
          <w:rFonts w:cs="Arial"/>
          <w:bCs/>
          <w:sz w:val="22"/>
        </w:rPr>
        <w:t>können dem Mitarbeiter gegen Beleg (Quittung) vergütet werden, sofern sie sachlich gerechtfertigt sind und der hierarchisch Vorgesetzte sein Einverständnis gegeben hat.</w:t>
      </w:r>
    </w:p>
    <w:p w:rsidR="001E22EA" w:rsidRPr="00BC2A9A" w:rsidRDefault="001E22EA">
      <w:pPr>
        <w:pStyle w:val="berschrift1"/>
      </w:pPr>
      <w:bookmarkStart w:id="17" w:name="_Toc355934160"/>
      <w:bookmarkStart w:id="18" w:name="_Toc64789572"/>
      <w:bookmarkStart w:id="19" w:name="_Toc64789624"/>
      <w:bookmarkStart w:id="20" w:name="_Toc64789726"/>
      <w:bookmarkStart w:id="21" w:name="_Toc324774403"/>
      <w:r w:rsidRPr="00BC2A9A">
        <w:t>Beendigung des Arbeitsverhältnisses</w:t>
      </w:r>
      <w:bookmarkEnd w:id="17"/>
      <w:bookmarkEnd w:id="18"/>
      <w:bookmarkEnd w:id="19"/>
      <w:bookmarkEnd w:id="20"/>
      <w:bookmarkEnd w:id="21"/>
    </w:p>
    <w:p w:rsidR="001E22EA" w:rsidRPr="00BC2A9A" w:rsidRDefault="001E22EA">
      <w:pPr>
        <w:pStyle w:val="Textkrper"/>
        <w:tabs>
          <w:tab w:val="left" w:pos="851"/>
          <w:tab w:val="right" w:pos="7088"/>
        </w:tabs>
        <w:rPr>
          <w:rFonts w:ascii="Arial" w:hAnsi="Arial" w:cs="Arial"/>
          <w:sz w:val="22"/>
        </w:rPr>
      </w:pPr>
      <w:r w:rsidRPr="00BC2A9A">
        <w:rPr>
          <w:rFonts w:ascii="Arial" w:hAnsi="Arial" w:cs="Arial"/>
          <w:sz w:val="22"/>
        </w:rPr>
        <w:t>Das Arbeitsverhältnis auf unbestimmte Zeit endet zwischen de</w:t>
      </w:r>
      <w:r w:rsidR="00AA12FE">
        <w:rPr>
          <w:rFonts w:ascii="Arial" w:hAnsi="Arial" w:cs="Arial"/>
          <w:sz w:val="22"/>
        </w:rPr>
        <w:t>m Arbeit</w:t>
      </w:r>
      <w:r w:rsidR="00F66ECB">
        <w:rPr>
          <w:rFonts w:ascii="Arial" w:hAnsi="Arial" w:cs="Arial"/>
          <w:sz w:val="22"/>
        </w:rPr>
        <w:t>geb</w:t>
      </w:r>
      <w:r w:rsidR="00AA12FE">
        <w:rPr>
          <w:rFonts w:ascii="Arial" w:hAnsi="Arial" w:cs="Arial"/>
          <w:sz w:val="22"/>
        </w:rPr>
        <w:t>er</w:t>
      </w:r>
      <w:r w:rsidRPr="00BC2A9A">
        <w:rPr>
          <w:rFonts w:ascii="Arial" w:hAnsi="Arial" w:cs="Arial"/>
          <w:sz w:val="22"/>
        </w:rPr>
        <w:t xml:space="preserve"> und </w:t>
      </w:r>
      <w:r w:rsidR="00F66ECB">
        <w:rPr>
          <w:rFonts w:ascii="Arial" w:hAnsi="Arial" w:cs="Arial"/>
          <w:sz w:val="22"/>
        </w:rPr>
        <w:t>seinen</w:t>
      </w:r>
      <w:r w:rsidRPr="00BC2A9A">
        <w:rPr>
          <w:rFonts w:ascii="Arial" w:hAnsi="Arial" w:cs="Arial"/>
          <w:sz w:val="22"/>
        </w:rPr>
        <w:t xml:space="preserve"> Mitarbeitern entweder durch Kündigung einer der Parteien oder durch Erreichung des AHV-Rentenalters.</w:t>
      </w:r>
    </w:p>
    <w:p w:rsidR="001E22EA" w:rsidRPr="00BC2A9A" w:rsidRDefault="001E22EA">
      <w:pPr>
        <w:pStyle w:val="berschrift1"/>
      </w:pPr>
      <w:bookmarkStart w:id="22" w:name="_Toc324774404"/>
      <w:r w:rsidRPr="00BC2A9A">
        <w:lastRenderedPageBreak/>
        <w:t>Darlehen und Überbrückungskredite</w:t>
      </w:r>
      <w:bookmarkEnd w:id="22"/>
    </w:p>
    <w:p w:rsidR="001E22EA" w:rsidRPr="00BC2A9A" w:rsidRDefault="001E22EA">
      <w:pPr>
        <w:pStyle w:val="Textkrper"/>
        <w:tabs>
          <w:tab w:val="left" w:pos="851"/>
          <w:tab w:val="right" w:pos="7088"/>
        </w:tabs>
        <w:rPr>
          <w:rFonts w:ascii="Arial" w:hAnsi="Arial" w:cs="Arial"/>
          <w:sz w:val="22"/>
        </w:rPr>
      </w:pPr>
      <w:r w:rsidRPr="00BC2A9A">
        <w:rPr>
          <w:rFonts w:ascii="Arial" w:hAnsi="Arial" w:cs="Arial"/>
          <w:sz w:val="22"/>
        </w:rPr>
        <w:t>Zur Überbrückung unvorhergesehener und unverschuldeter finanzieller Engpässe hilft d</w:t>
      </w:r>
      <w:r w:rsidR="003C586F">
        <w:rPr>
          <w:rFonts w:ascii="Arial" w:hAnsi="Arial" w:cs="Arial"/>
          <w:sz w:val="22"/>
        </w:rPr>
        <w:t>er Arbeitgeber</w:t>
      </w:r>
      <w:r w:rsidRPr="00BC2A9A">
        <w:rPr>
          <w:rFonts w:ascii="Arial" w:hAnsi="Arial" w:cs="Arial"/>
          <w:sz w:val="22"/>
        </w:rPr>
        <w:t xml:space="preserve"> den Mitarbeitern mit einem Darlehen zu einem Vorzugszins und unterstützt sie bei Bedarf beim Erstellen eines Budgets. D</w:t>
      </w:r>
      <w:r w:rsidR="00BA170B">
        <w:rPr>
          <w:rFonts w:ascii="Arial" w:hAnsi="Arial" w:cs="Arial"/>
          <w:sz w:val="22"/>
        </w:rPr>
        <w:t>er Arbeitgeber</w:t>
      </w:r>
      <w:r w:rsidRPr="00BC2A9A">
        <w:rPr>
          <w:rFonts w:ascii="Arial" w:hAnsi="Arial" w:cs="Arial"/>
          <w:sz w:val="22"/>
        </w:rPr>
        <w:t xml:space="preserve"> gewährt jedoch keine Konsumkredite.</w:t>
      </w:r>
    </w:p>
    <w:p w:rsidR="001E22EA" w:rsidRPr="00BC2A9A" w:rsidRDefault="001E22EA">
      <w:pPr>
        <w:pStyle w:val="Textkrper"/>
        <w:tabs>
          <w:tab w:val="left" w:pos="851"/>
          <w:tab w:val="right" w:pos="7088"/>
        </w:tabs>
        <w:rPr>
          <w:rFonts w:ascii="Arial" w:hAnsi="Arial" w:cs="Arial"/>
          <w:sz w:val="22"/>
        </w:rPr>
      </w:pPr>
      <w:r w:rsidRPr="00BC2A9A">
        <w:rPr>
          <w:rFonts w:ascii="Arial" w:hAnsi="Arial" w:cs="Arial"/>
          <w:sz w:val="22"/>
        </w:rPr>
        <w:t>Der Mitarbeiter, der ein Darlehen beansprucht, hat ein schriftliches Gesuch zu stellen, in welchem er seine persönliche Situation und die Umstände darlegt, die zum finanziellen Engpass geführt haben. Ist der direkte Vorgesetzte mit der Gewährung des Darlehens einverstanden, leitet er das von ihm visierte Gesuch an den Personaldienst weiter, der nach Rücksprache mit dem zuständigen Abteilungsleiter über das Darlehen entscheidet.</w:t>
      </w:r>
    </w:p>
    <w:p w:rsidR="003D3885" w:rsidRPr="00BC2A9A" w:rsidRDefault="003D3885" w:rsidP="003D3885">
      <w:pPr>
        <w:pStyle w:val="berschrift1"/>
      </w:pPr>
      <w:bookmarkStart w:id="23" w:name="_Toc324774405"/>
      <w:r w:rsidRPr="00BC2A9A">
        <w:t>Datenschutz</w:t>
      </w:r>
      <w:bookmarkEnd w:id="23"/>
    </w:p>
    <w:p w:rsidR="00B76326" w:rsidRPr="00BC2A9A" w:rsidRDefault="00B76326" w:rsidP="00B76326">
      <w:pPr>
        <w:pStyle w:val="Textkrper"/>
        <w:tabs>
          <w:tab w:val="left" w:pos="851"/>
          <w:tab w:val="right" w:pos="7088"/>
        </w:tabs>
        <w:rPr>
          <w:rFonts w:ascii="Arial" w:hAnsi="Arial" w:cs="Arial"/>
          <w:sz w:val="22"/>
          <w:szCs w:val="22"/>
        </w:rPr>
      </w:pPr>
      <w:bookmarkStart w:id="24" w:name="_Toc355934161"/>
      <w:bookmarkStart w:id="25" w:name="_Toc64789573"/>
      <w:bookmarkStart w:id="26" w:name="_Toc64789625"/>
      <w:bookmarkStart w:id="27" w:name="_Toc64789727"/>
      <w:r w:rsidRPr="00BC2A9A">
        <w:rPr>
          <w:rFonts w:ascii="Arial" w:hAnsi="Arial" w:cs="Arial"/>
          <w:sz w:val="22"/>
          <w:szCs w:val="22"/>
          <w:lang w:val="de-DE" w:eastAsia="de-CH"/>
        </w:rPr>
        <w:t>D</w:t>
      </w:r>
      <w:r w:rsidR="00BA170B">
        <w:rPr>
          <w:rFonts w:ascii="Arial" w:hAnsi="Arial" w:cs="Arial"/>
          <w:sz w:val="22"/>
          <w:szCs w:val="22"/>
          <w:lang w:val="de-DE" w:eastAsia="de-CH"/>
        </w:rPr>
        <w:t>er Arbeitge</w:t>
      </w:r>
      <w:r w:rsidR="00D3788E">
        <w:rPr>
          <w:rFonts w:ascii="Arial" w:hAnsi="Arial" w:cs="Arial"/>
          <w:sz w:val="22"/>
          <w:szCs w:val="22"/>
          <w:lang w:val="de-DE" w:eastAsia="de-CH"/>
        </w:rPr>
        <w:t>be</w:t>
      </w:r>
      <w:r w:rsidR="00BA170B">
        <w:rPr>
          <w:rFonts w:ascii="Arial" w:hAnsi="Arial" w:cs="Arial"/>
          <w:sz w:val="22"/>
          <w:szCs w:val="22"/>
          <w:lang w:val="de-DE" w:eastAsia="de-CH"/>
        </w:rPr>
        <w:t>r</w:t>
      </w:r>
      <w:r w:rsidRPr="00BC2A9A">
        <w:rPr>
          <w:rFonts w:ascii="Arial" w:hAnsi="Arial" w:cs="Arial"/>
          <w:sz w:val="22"/>
          <w:szCs w:val="22"/>
          <w:lang w:val="de-DE" w:eastAsia="de-CH"/>
        </w:rPr>
        <w:t xml:space="preserve"> bearbeitet Daten über Angestellte nur, soweit es den Erfordernissen aus dem Arbeitsvertrag und </w:t>
      </w:r>
      <w:r w:rsidR="00182663" w:rsidRPr="00BC2A9A">
        <w:rPr>
          <w:rFonts w:ascii="Arial" w:hAnsi="Arial" w:cs="Arial"/>
          <w:sz w:val="22"/>
          <w:szCs w:val="22"/>
          <w:lang w:val="de-DE" w:eastAsia="de-CH"/>
        </w:rPr>
        <w:t xml:space="preserve">für die korrekte </w:t>
      </w:r>
      <w:r w:rsidRPr="00BC2A9A">
        <w:rPr>
          <w:rFonts w:ascii="Arial" w:hAnsi="Arial" w:cs="Arial"/>
          <w:sz w:val="22"/>
          <w:szCs w:val="22"/>
          <w:lang w:val="de-DE" w:eastAsia="de-CH"/>
        </w:rPr>
        <w:t>Personalverwaltung</w:t>
      </w:r>
      <w:r w:rsidR="00182663" w:rsidRPr="00BC2A9A">
        <w:rPr>
          <w:rFonts w:ascii="Arial" w:hAnsi="Arial" w:cs="Arial"/>
          <w:sz w:val="22"/>
          <w:szCs w:val="22"/>
          <w:lang w:val="de-DE" w:eastAsia="de-CH"/>
        </w:rPr>
        <w:t xml:space="preserve"> entspricht</w:t>
      </w:r>
      <w:r w:rsidRPr="00BC2A9A">
        <w:rPr>
          <w:rFonts w:ascii="Arial" w:hAnsi="Arial" w:cs="Arial"/>
          <w:sz w:val="22"/>
          <w:szCs w:val="22"/>
          <w:lang w:val="de-DE" w:eastAsia="de-CH"/>
        </w:rPr>
        <w:t xml:space="preserve">. </w:t>
      </w:r>
      <w:r w:rsidRPr="00BC2A9A">
        <w:rPr>
          <w:rFonts w:ascii="Arial" w:hAnsi="Arial" w:cs="Arial"/>
          <w:sz w:val="22"/>
          <w:szCs w:val="22"/>
          <w:lang w:eastAsia="de-CH"/>
        </w:rPr>
        <w:t>Jeder</w:t>
      </w:r>
      <w:r w:rsidRPr="00BC2A9A">
        <w:rPr>
          <w:rFonts w:ascii="Arial" w:hAnsi="Arial" w:cs="Arial"/>
          <w:sz w:val="22"/>
          <w:szCs w:val="22"/>
          <w:lang w:val="de-DE" w:eastAsia="de-CH"/>
        </w:rPr>
        <w:t xml:space="preserve"> Mitarbeiter </w:t>
      </w:r>
      <w:r w:rsidRPr="00BC2A9A">
        <w:rPr>
          <w:rFonts w:ascii="Arial" w:hAnsi="Arial" w:cs="Arial"/>
          <w:sz w:val="22"/>
          <w:szCs w:val="22"/>
          <w:lang w:eastAsia="de-CH"/>
        </w:rPr>
        <w:t>ist</w:t>
      </w:r>
      <w:r w:rsidRPr="00BC2A9A">
        <w:rPr>
          <w:rFonts w:ascii="Arial" w:hAnsi="Arial" w:cs="Arial"/>
          <w:sz w:val="22"/>
          <w:szCs w:val="22"/>
          <w:lang w:val="de-DE" w:eastAsia="de-CH"/>
        </w:rPr>
        <w:t xml:space="preserve"> verpflichtet, Änderungen der persönlichen Daten dem Personaldienst sofort zu melden (Änderung von Namen, Zivilstand, Wohnadresse, Nationalität, Geburten/Todesfälle innerhalb der eigenen Familie usw.). Die Mitarbeiter haben das Recht, die über sie gespeicherten </w:t>
      </w:r>
      <w:r w:rsidR="00D77105" w:rsidRPr="00BC2A9A">
        <w:rPr>
          <w:rFonts w:ascii="Arial" w:hAnsi="Arial" w:cs="Arial"/>
          <w:sz w:val="22"/>
          <w:szCs w:val="22"/>
          <w:lang w:val="de-DE" w:eastAsia="de-CH"/>
        </w:rPr>
        <w:t xml:space="preserve">persönlichen </w:t>
      </w:r>
      <w:r w:rsidRPr="00BC2A9A">
        <w:rPr>
          <w:rFonts w:ascii="Arial" w:hAnsi="Arial" w:cs="Arial"/>
          <w:sz w:val="22"/>
          <w:szCs w:val="22"/>
          <w:lang w:val="de-DE" w:eastAsia="de-CH"/>
        </w:rPr>
        <w:t xml:space="preserve">Daten einzusehen und </w:t>
      </w:r>
      <w:r w:rsidR="00D77105" w:rsidRPr="00BC2A9A">
        <w:rPr>
          <w:rFonts w:ascii="Arial" w:hAnsi="Arial" w:cs="Arial"/>
          <w:sz w:val="22"/>
          <w:szCs w:val="22"/>
          <w:lang w:val="de-DE" w:eastAsia="de-CH"/>
        </w:rPr>
        <w:t xml:space="preserve">eventuell </w:t>
      </w:r>
      <w:r w:rsidRPr="00BC2A9A">
        <w:rPr>
          <w:rFonts w:ascii="Arial" w:hAnsi="Arial" w:cs="Arial"/>
          <w:sz w:val="22"/>
          <w:szCs w:val="22"/>
          <w:lang w:eastAsia="de-CH"/>
        </w:rPr>
        <w:t>unrichtige</w:t>
      </w:r>
      <w:r w:rsidRPr="00BC2A9A">
        <w:rPr>
          <w:rFonts w:ascii="Arial" w:hAnsi="Arial" w:cs="Arial"/>
          <w:sz w:val="22"/>
          <w:szCs w:val="22"/>
          <w:lang w:val="de-DE" w:eastAsia="de-CH"/>
        </w:rPr>
        <w:t xml:space="preserve"> Daten korrigieren zu lassen.</w:t>
      </w:r>
      <w:r w:rsidRPr="00BC2A9A">
        <w:rPr>
          <w:rFonts w:ascii="Arial" w:hAnsi="Arial" w:cs="Arial"/>
          <w:sz w:val="22"/>
          <w:szCs w:val="22"/>
        </w:rPr>
        <w:t xml:space="preserve"> Im Übrigen gelten die Bestimmungen des Bundesgesetzes vom 19. Juni 1992 über den Datenschutz.</w:t>
      </w:r>
    </w:p>
    <w:p w:rsidR="001E22EA" w:rsidRPr="00BC2A9A" w:rsidRDefault="001E22EA">
      <w:pPr>
        <w:pStyle w:val="berschrift1"/>
      </w:pPr>
      <w:bookmarkStart w:id="28" w:name="_Toc324774406"/>
      <w:r w:rsidRPr="00BC2A9A">
        <w:t>Dienstaltersgeschenke</w:t>
      </w:r>
      <w:bookmarkEnd w:id="24"/>
      <w:bookmarkEnd w:id="25"/>
      <w:bookmarkEnd w:id="26"/>
      <w:bookmarkEnd w:id="27"/>
      <w:bookmarkEnd w:id="28"/>
    </w:p>
    <w:p w:rsidR="001E22EA" w:rsidRPr="00BC2A9A" w:rsidRDefault="001E22EA" w:rsidP="003C2BDA">
      <w:pPr>
        <w:numPr>
          <w:ilvl w:val="0"/>
          <w:numId w:val="16"/>
        </w:numPr>
        <w:tabs>
          <w:tab w:val="left" w:pos="426"/>
          <w:tab w:val="right" w:pos="7088"/>
        </w:tabs>
        <w:ind w:left="426" w:hanging="426"/>
        <w:jc w:val="both"/>
        <w:rPr>
          <w:sz w:val="22"/>
        </w:rPr>
      </w:pPr>
      <w:r w:rsidRPr="00BC2A9A">
        <w:rPr>
          <w:sz w:val="22"/>
        </w:rPr>
        <w:t xml:space="preserve">Als Anerkennung für besondere Diensttreue erhalten die Mitarbeiter Dienstaltersgeschenke für das vollendete 10., 15., 20., 25., 30., 35., 40. und 45. Anstellungsjahr. Im Falle eines Austritts und anschliessenden Wiedereintritts in die Dienste </w:t>
      </w:r>
      <w:r w:rsidR="00BA170B">
        <w:rPr>
          <w:sz w:val="22"/>
        </w:rPr>
        <w:t>beim Arbeitgeber</w:t>
      </w:r>
      <w:r w:rsidRPr="00BC2A9A">
        <w:rPr>
          <w:sz w:val="22"/>
        </w:rPr>
        <w:t xml:space="preserve"> ist die gesamte Beschäftigungsdauer massgebend für den Anspruch auf ein Geschenk.</w:t>
      </w:r>
    </w:p>
    <w:p w:rsidR="001E22EA" w:rsidRPr="00BC2A9A" w:rsidRDefault="001E22EA" w:rsidP="003C2BDA">
      <w:pPr>
        <w:numPr>
          <w:ilvl w:val="0"/>
          <w:numId w:val="16"/>
        </w:numPr>
        <w:tabs>
          <w:tab w:val="left" w:pos="426"/>
          <w:tab w:val="right" w:pos="7088"/>
        </w:tabs>
        <w:ind w:left="426" w:hanging="426"/>
        <w:jc w:val="both"/>
        <w:rPr>
          <w:rFonts w:cs="Arial"/>
          <w:sz w:val="22"/>
        </w:rPr>
      </w:pPr>
      <w:r w:rsidRPr="00BC2A9A">
        <w:rPr>
          <w:rFonts w:cs="Arial"/>
          <w:sz w:val="22"/>
        </w:rPr>
        <w:t xml:space="preserve">Das Dienstaltersgeschenk teilt sich auf in </w:t>
      </w:r>
      <w:r w:rsidRPr="00BC2A9A">
        <w:rPr>
          <w:rFonts w:cs="Arial"/>
          <w:i/>
          <w:sz w:val="22"/>
        </w:rPr>
        <w:t>zusätzliche Ferien</w:t>
      </w:r>
      <w:r w:rsidRPr="00BC2A9A">
        <w:rPr>
          <w:rFonts w:cs="Arial"/>
          <w:sz w:val="22"/>
        </w:rPr>
        <w:t xml:space="preserve"> und in einen </w:t>
      </w:r>
      <w:r w:rsidRPr="00BC2A9A">
        <w:rPr>
          <w:rFonts w:cs="Arial"/>
          <w:i/>
          <w:sz w:val="22"/>
        </w:rPr>
        <w:t>Geldbetrag</w:t>
      </w:r>
      <w:r w:rsidRPr="00BC2A9A">
        <w:rPr>
          <w:rFonts w:cs="Arial"/>
          <w:sz w:val="22"/>
        </w:rPr>
        <w:t>.</w:t>
      </w:r>
    </w:p>
    <w:p w:rsidR="001E22EA" w:rsidRPr="00BC2A9A" w:rsidRDefault="001E22EA">
      <w:pPr>
        <w:tabs>
          <w:tab w:val="left" w:pos="851"/>
          <w:tab w:val="right" w:pos="7088"/>
        </w:tabs>
        <w:ind w:left="426"/>
        <w:jc w:val="both"/>
        <w:rPr>
          <w:rFonts w:cs="Arial"/>
          <w:sz w:val="22"/>
        </w:rPr>
      </w:pPr>
      <w:r w:rsidRPr="00BC2A9A">
        <w:rPr>
          <w:rFonts w:cs="Arial"/>
          <w:i/>
          <w:iCs/>
          <w:sz w:val="22"/>
          <w:u w:val="single"/>
        </w:rPr>
        <w:t>Ferien</w:t>
      </w:r>
      <w:r w:rsidRPr="00BC2A9A">
        <w:rPr>
          <w:rFonts w:cs="Arial"/>
          <w:sz w:val="22"/>
        </w:rPr>
        <w:t>: dem Mitarbeiter wird eine zusätzliche Ferienwoche gewährt, die im Verlauf der dem Jubiläum folgenden 12 Monate bezogen werden muss.</w:t>
      </w:r>
    </w:p>
    <w:p w:rsidR="001E22EA" w:rsidRPr="00BC2A9A" w:rsidRDefault="001E22EA">
      <w:pPr>
        <w:tabs>
          <w:tab w:val="left" w:pos="851"/>
          <w:tab w:val="right" w:pos="7088"/>
        </w:tabs>
        <w:spacing w:after="0"/>
        <w:ind w:left="426"/>
        <w:jc w:val="both"/>
        <w:rPr>
          <w:rFonts w:cs="Arial"/>
          <w:sz w:val="22"/>
        </w:rPr>
      </w:pPr>
      <w:r w:rsidRPr="00BC2A9A">
        <w:rPr>
          <w:rFonts w:cs="Arial"/>
          <w:i/>
          <w:iCs/>
          <w:sz w:val="22"/>
        </w:rPr>
        <w:t>Leitenden Angestellten</w:t>
      </w:r>
      <w:r w:rsidRPr="00BC2A9A">
        <w:rPr>
          <w:rFonts w:cs="Arial"/>
          <w:sz w:val="22"/>
        </w:rPr>
        <w:t xml:space="preserve"> steht alle 15 Dienstjahre ein </w:t>
      </w:r>
      <w:r w:rsidRPr="00BC2A9A">
        <w:rPr>
          <w:rFonts w:cs="Arial"/>
          <w:i/>
          <w:iCs/>
          <w:sz w:val="22"/>
        </w:rPr>
        <w:t>Kaderurlaub</w:t>
      </w:r>
      <w:r w:rsidRPr="00BC2A9A">
        <w:rPr>
          <w:rFonts w:cs="Arial"/>
          <w:sz w:val="22"/>
        </w:rPr>
        <w:t xml:space="preserve"> zu, der an die Stelle des einwöchigen Jubiläumsurlaubs tritt. Dieser Urlaub ist an einem Stück zu beziehen, kann aber nicht mit den ordentlichen Ferien zusammengehängt werden. Er beträgt für leitende Angestellte der</w:t>
      </w:r>
    </w:p>
    <w:p w:rsidR="001E22EA" w:rsidRPr="00BC2A9A" w:rsidRDefault="001E22EA" w:rsidP="003C2BDA">
      <w:pPr>
        <w:numPr>
          <w:ilvl w:val="0"/>
          <w:numId w:val="39"/>
        </w:numPr>
        <w:tabs>
          <w:tab w:val="clear" w:pos="1211"/>
          <w:tab w:val="num" w:pos="787"/>
          <w:tab w:val="left" w:pos="851"/>
          <w:tab w:val="right" w:pos="7088"/>
        </w:tabs>
        <w:spacing w:after="0"/>
        <w:ind w:left="767"/>
        <w:jc w:val="both"/>
        <w:rPr>
          <w:rFonts w:cs="Arial"/>
          <w:sz w:val="22"/>
        </w:rPr>
      </w:pPr>
      <w:r w:rsidRPr="00BC2A9A">
        <w:rPr>
          <w:rFonts w:cs="Arial"/>
          <w:sz w:val="22"/>
        </w:rPr>
        <w:t xml:space="preserve">1. </w:t>
      </w:r>
      <w:r w:rsidR="004E7137" w:rsidRPr="00BC2A9A">
        <w:rPr>
          <w:rFonts w:cs="Arial"/>
          <w:sz w:val="22"/>
        </w:rPr>
        <w:t>Führungsstufe</w:t>
      </w:r>
      <w:r w:rsidRPr="00BC2A9A">
        <w:rPr>
          <w:rFonts w:cs="Arial"/>
          <w:sz w:val="22"/>
        </w:rPr>
        <w:t>: 4 Wochen</w:t>
      </w:r>
    </w:p>
    <w:p w:rsidR="001E22EA" w:rsidRPr="00BC2A9A" w:rsidRDefault="001E22EA" w:rsidP="003C2BDA">
      <w:pPr>
        <w:numPr>
          <w:ilvl w:val="0"/>
          <w:numId w:val="39"/>
        </w:numPr>
        <w:tabs>
          <w:tab w:val="clear" w:pos="1211"/>
          <w:tab w:val="num" w:pos="787"/>
          <w:tab w:val="left" w:pos="851"/>
          <w:tab w:val="right" w:pos="7088"/>
        </w:tabs>
        <w:spacing w:after="0"/>
        <w:ind w:left="767"/>
        <w:jc w:val="both"/>
        <w:rPr>
          <w:rFonts w:cs="Arial"/>
          <w:sz w:val="22"/>
        </w:rPr>
      </w:pPr>
      <w:r w:rsidRPr="00BC2A9A">
        <w:rPr>
          <w:rFonts w:cs="Arial"/>
          <w:sz w:val="22"/>
        </w:rPr>
        <w:t xml:space="preserve">2. </w:t>
      </w:r>
      <w:r w:rsidR="004E7137" w:rsidRPr="00BC2A9A">
        <w:rPr>
          <w:rFonts w:cs="Arial"/>
          <w:sz w:val="22"/>
        </w:rPr>
        <w:t>Führungsstufe</w:t>
      </w:r>
      <w:r w:rsidRPr="00BC2A9A">
        <w:rPr>
          <w:rFonts w:cs="Arial"/>
          <w:sz w:val="22"/>
        </w:rPr>
        <w:t>: 4 Wochen</w:t>
      </w:r>
    </w:p>
    <w:p w:rsidR="001E22EA" w:rsidRPr="00BC2A9A" w:rsidRDefault="001E22EA" w:rsidP="003C2BDA">
      <w:pPr>
        <w:numPr>
          <w:ilvl w:val="0"/>
          <w:numId w:val="39"/>
        </w:numPr>
        <w:tabs>
          <w:tab w:val="clear" w:pos="1211"/>
          <w:tab w:val="num" w:pos="787"/>
          <w:tab w:val="left" w:pos="851"/>
          <w:tab w:val="right" w:pos="7088"/>
        </w:tabs>
        <w:ind w:left="767"/>
        <w:jc w:val="both"/>
        <w:rPr>
          <w:rFonts w:cs="Arial"/>
          <w:sz w:val="22"/>
        </w:rPr>
      </w:pPr>
      <w:r w:rsidRPr="00BC2A9A">
        <w:rPr>
          <w:rFonts w:cs="Arial"/>
          <w:sz w:val="22"/>
        </w:rPr>
        <w:t xml:space="preserve">3. </w:t>
      </w:r>
      <w:r w:rsidR="004E7137" w:rsidRPr="00BC2A9A">
        <w:rPr>
          <w:rFonts w:cs="Arial"/>
          <w:sz w:val="22"/>
        </w:rPr>
        <w:t>Führungsstufe</w:t>
      </w:r>
      <w:r w:rsidRPr="00BC2A9A">
        <w:rPr>
          <w:rFonts w:cs="Arial"/>
          <w:sz w:val="22"/>
        </w:rPr>
        <w:t>: 3 Wochen</w:t>
      </w:r>
    </w:p>
    <w:p w:rsidR="001E22EA" w:rsidRPr="00BC2A9A" w:rsidRDefault="001E22EA">
      <w:pPr>
        <w:tabs>
          <w:tab w:val="left" w:pos="851"/>
          <w:tab w:val="right" w:pos="7088"/>
        </w:tabs>
        <w:ind w:left="426"/>
        <w:jc w:val="both"/>
        <w:rPr>
          <w:rFonts w:cs="Arial"/>
          <w:sz w:val="22"/>
        </w:rPr>
      </w:pPr>
      <w:r w:rsidRPr="00BC2A9A">
        <w:rPr>
          <w:rFonts w:cs="Arial"/>
          <w:sz w:val="22"/>
        </w:rPr>
        <w:t xml:space="preserve">Massgebend ist die </w:t>
      </w:r>
      <w:r w:rsidR="004E7137" w:rsidRPr="00BC2A9A">
        <w:rPr>
          <w:rFonts w:cs="Arial"/>
          <w:sz w:val="22"/>
        </w:rPr>
        <w:t>Führungsstufe</w:t>
      </w:r>
      <w:r w:rsidRPr="00BC2A9A">
        <w:rPr>
          <w:rFonts w:cs="Arial"/>
          <w:sz w:val="22"/>
        </w:rPr>
        <w:t xml:space="preserve"> im Zeitpunkt des Jubiläums.</w:t>
      </w:r>
    </w:p>
    <w:p w:rsidR="001E22EA" w:rsidRPr="00BC2A9A" w:rsidRDefault="001E22EA">
      <w:pPr>
        <w:tabs>
          <w:tab w:val="left" w:pos="851"/>
          <w:tab w:val="right" w:pos="7088"/>
        </w:tabs>
        <w:ind w:left="426"/>
        <w:jc w:val="both"/>
        <w:rPr>
          <w:rFonts w:cs="Arial"/>
          <w:sz w:val="22"/>
        </w:rPr>
      </w:pPr>
      <w:r w:rsidRPr="00BC2A9A">
        <w:rPr>
          <w:rFonts w:cs="Arial"/>
          <w:i/>
          <w:iCs/>
          <w:sz w:val="22"/>
          <w:u w:val="single"/>
        </w:rPr>
        <w:t>Geldbetrag</w:t>
      </w:r>
      <w:r w:rsidRPr="00BC2A9A">
        <w:rPr>
          <w:rFonts w:cs="Arial"/>
          <w:sz w:val="22"/>
        </w:rPr>
        <w:t>: der Mitarbeiter erhält für jedes bei</w:t>
      </w:r>
      <w:r w:rsidR="00BA170B">
        <w:rPr>
          <w:rFonts w:cs="Arial"/>
          <w:sz w:val="22"/>
        </w:rPr>
        <w:t>m Arbeitgeber</w:t>
      </w:r>
      <w:r w:rsidRPr="00BC2A9A">
        <w:rPr>
          <w:rFonts w:cs="Arial"/>
          <w:sz w:val="22"/>
        </w:rPr>
        <w:t xml:space="preserve"> absolvierte Dienstjahr einen Betrag von </w:t>
      </w:r>
      <w:r w:rsidR="00F82307">
        <w:rPr>
          <w:rFonts w:cs="Arial"/>
          <w:sz w:val="22"/>
        </w:rPr>
        <w:t>CHF</w:t>
      </w:r>
      <w:r w:rsidRPr="00BC2A9A">
        <w:rPr>
          <w:rFonts w:cs="Arial"/>
          <w:sz w:val="22"/>
        </w:rPr>
        <w:t xml:space="preserve"> </w:t>
      </w:r>
      <w:r w:rsidR="00801DF7">
        <w:rPr>
          <w:rFonts w:cs="Arial"/>
          <w:sz w:val="22"/>
        </w:rPr>
        <w:t>…</w:t>
      </w:r>
      <w:r w:rsidRPr="00BC2A9A">
        <w:rPr>
          <w:rFonts w:cs="Arial"/>
          <w:sz w:val="22"/>
        </w:rPr>
        <w:t>. Der so errechnete Betrag wird dem Jubilar mit dem nächsten Monatslohn überwiesen.</w:t>
      </w:r>
    </w:p>
    <w:p w:rsidR="001E22EA" w:rsidRPr="00BC2A9A" w:rsidRDefault="001E22EA" w:rsidP="003C2BDA">
      <w:pPr>
        <w:numPr>
          <w:ilvl w:val="0"/>
          <w:numId w:val="17"/>
        </w:numPr>
        <w:tabs>
          <w:tab w:val="left" w:pos="426"/>
          <w:tab w:val="right" w:pos="7088"/>
        </w:tabs>
        <w:ind w:left="426" w:hanging="426"/>
        <w:jc w:val="both"/>
        <w:rPr>
          <w:rFonts w:cs="Arial"/>
          <w:sz w:val="22"/>
        </w:rPr>
      </w:pPr>
      <w:r w:rsidRPr="00BC2A9A">
        <w:rPr>
          <w:rFonts w:cs="Arial"/>
          <w:sz w:val="22"/>
        </w:rPr>
        <w:t>Hat der Mitarbeiter den Arbeitsvertrag vor einem Jubiläum gekündigt, so entfällt sein Anspruch auf ein Dienstaltersgeschenk, selbst wenn er im Zeitpunkt des Jubiläums noch Angestellter de</w:t>
      </w:r>
      <w:r w:rsidR="00BA170B">
        <w:rPr>
          <w:rFonts w:cs="Arial"/>
          <w:sz w:val="22"/>
        </w:rPr>
        <w:t>s Arbeitgebers</w:t>
      </w:r>
      <w:r w:rsidRPr="00BC2A9A">
        <w:rPr>
          <w:rFonts w:cs="Arial"/>
          <w:sz w:val="22"/>
        </w:rPr>
        <w:t xml:space="preserve"> ist.</w:t>
      </w:r>
    </w:p>
    <w:p w:rsidR="001E22EA" w:rsidRPr="00BC2A9A" w:rsidRDefault="001E22EA" w:rsidP="003C2BDA">
      <w:pPr>
        <w:numPr>
          <w:ilvl w:val="0"/>
          <w:numId w:val="17"/>
        </w:numPr>
        <w:tabs>
          <w:tab w:val="left" w:pos="426"/>
          <w:tab w:val="right" w:pos="7088"/>
        </w:tabs>
        <w:ind w:left="426" w:hanging="426"/>
        <w:jc w:val="both"/>
        <w:rPr>
          <w:rFonts w:cs="Arial"/>
          <w:sz w:val="22"/>
        </w:rPr>
      </w:pPr>
      <w:r w:rsidRPr="00BC2A9A">
        <w:rPr>
          <w:rFonts w:cs="Arial"/>
          <w:sz w:val="22"/>
        </w:rPr>
        <w:t>Ist der Mitarbeiter im Zeitpunkt des Jubiläums seit mehr als 4 Monaten arbeitsunfähig, so hat er lediglich Anspruch auf den Geldbetrag, nicht jedoch auf die zusätzliche Ferienwoche.</w:t>
      </w:r>
    </w:p>
    <w:p w:rsidR="00F87F35" w:rsidRPr="00BC2A9A" w:rsidRDefault="00F87F35" w:rsidP="00F87F35">
      <w:pPr>
        <w:pStyle w:val="berschrift1"/>
      </w:pPr>
      <w:bookmarkStart w:id="29" w:name="_Toc324774407"/>
      <w:r w:rsidRPr="00BC2A9A">
        <w:lastRenderedPageBreak/>
        <w:t>Drogen</w:t>
      </w:r>
      <w:r w:rsidR="00AD040E" w:rsidRPr="00BC2A9A">
        <w:t xml:space="preserve"> und Alkohol</w:t>
      </w:r>
      <w:bookmarkEnd w:id="29"/>
    </w:p>
    <w:p w:rsidR="00F87F35" w:rsidRPr="00BC2A9A" w:rsidRDefault="00F87F35" w:rsidP="00F87F35">
      <w:pPr>
        <w:pStyle w:val="Textkrper"/>
        <w:tabs>
          <w:tab w:val="left" w:pos="851"/>
          <w:tab w:val="right" w:pos="7088"/>
        </w:tabs>
        <w:rPr>
          <w:rFonts w:ascii="Arial" w:hAnsi="Arial" w:cs="Arial"/>
          <w:sz w:val="22"/>
        </w:rPr>
      </w:pPr>
      <w:r w:rsidRPr="00BC2A9A">
        <w:rPr>
          <w:rFonts w:ascii="Arial" w:hAnsi="Arial" w:cs="Arial"/>
          <w:sz w:val="22"/>
        </w:rPr>
        <w:t>Der Genuss von Alkohol und Drogen während der Arbeitszeit ist untersagt, ebenso das Arbeiten unter Alkohol- oder Drogeneinfluss.</w:t>
      </w:r>
    </w:p>
    <w:p w:rsidR="001E22EA" w:rsidRPr="00BC2A9A" w:rsidRDefault="001E22EA">
      <w:pPr>
        <w:pStyle w:val="berschrift1"/>
      </w:pPr>
      <w:bookmarkStart w:id="30" w:name="_Toc355934162"/>
      <w:bookmarkStart w:id="31" w:name="_Toc64789574"/>
      <w:bookmarkStart w:id="32" w:name="_Toc64789626"/>
      <w:bookmarkStart w:id="33" w:name="_Toc64789728"/>
      <w:bookmarkStart w:id="34" w:name="_Toc324774408"/>
      <w:proofErr w:type="spellStart"/>
      <w:r w:rsidRPr="00BC2A9A">
        <w:t>Entlöhnung</w:t>
      </w:r>
      <w:bookmarkEnd w:id="30"/>
      <w:bookmarkEnd w:id="31"/>
      <w:bookmarkEnd w:id="32"/>
      <w:bookmarkEnd w:id="33"/>
      <w:bookmarkEnd w:id="34"/>
      <w:proofErr w:type="spellEnd"/>
    </w:p>
    <w:p w:rsidR="001E22EA" w:rsidRPr="00BC2A9A" w:rsidRDefault="001E22EA" w:rsidP="003C2BDA">
      <w:pPr>
        <w:numPr>
          <w:ilvl w:val="0"/>
          <w:numId w:val="18"/>
        </w:numPr>
        <w:tabs>
          <w:tab w:val="left" w:pos="426"/>
          <w:tab w:val="right" w:pos="7088"/>
        </w:tabs>
        <w:ind w:left="426" w:hanging="426"/>
        <w:jc w:val="both"/>
        <w:rPr>
          <w:rFonts w:cs="Arial"/>
          <w:sz w:val="22"/>
        </w:rPr>
      </w:pPr>
      <w:r w:rsidRPr="00BC2A9A">
        <w:rPr>
          <w:rFonts w:cs="Arial"/>
          <w:sz w:val="22"/>
        </w:rPr>
        <w:t>Die Löhne orientieren sich an den durchschnittlichen Marktlöhnen. Vorrangige Bewertungskriterien sind Ausbildung, Aufgabenkreis, psychische Belastung, Verantwortung sowie Führungsanforderungen. Unter gleichen Voraussetzungen verdienen Männer und Frauen denselben Lohn (Art. 4 der Bundesverfassung).</w:t>
      </w:r>
    </w:p>
    <w:p w:rsidR="001E22EA" w:rsidRPr="00BC2A9A" w:rsidRDefault="001E22EA" w:rsidP="003C2BDA">
      <w:pPr>
        <w:numPr>
          <w:ilvl w:val="0"/>
          <w:numId w:val="18"/>
        </w:numPr>
        <w:tabs>
          <w:tab w:val="left" w:pos="426"/>
          <w:tab w:val="right" w:pos="7088"/>
        </w:tabs>
        <w:ind w:left="426" w:hanging="426"/>
        <w:jc w:val="both"/>
        <w:rPr>
          <w:rFonts w:cs="Arial"/>
          <w:sz w:val="22"/>
        </w:rPr>
      </w:pPr>
      <w:r w:rsidRPr="00BC2A9A">
        <w:rPr>
          <w:rFonts w:cs="Arial"/>
          <w:sz w:val="22"/>
        </w:rPr>
        <w:t xml:space="preserve">Der Lohn </w:t>
      </w:r>
      <w:r w:rsidR="008C3954">
        <w:rPr>
          <w:rFonts w:cs="Arial"/>
          <w:sz w:val="22"/>
        </w:rPr>
        <w:t>des</w:t>
      </w:r>
      <w:r w:rsidRPr="00BC2A9A">
        <w:rPr>
          <w:rFonts w:cs="Arial"/>
          <w:sz w:val="22"/>
        </w:rPr>
        <w:t xml:space="preserve"> Mitarbeiter</w:t>
      </w:r>
      <w:r w:rsidR="008C3954">
        <w:rPr>
          <w:rFonts w:cs="Arial"/>
          <w:sz w:val="22"/>
        </w:rPr>
        <w:t>s</w:t>
      </w:r>
      <w:r w:rsidRPr="00BC2A9A">
        <w:rPr>
          <w:rFonts w:cs="Arial"/>
          <w:sz w:val="22"/>
        </w:rPr>
        <w:t xml:space="preserve"> wird in Abhängigkeit der Berufserfahrung individuell festgelegt. Lohnanpassungen finden in der Regel auf den 1. Januar statt. Berücksichtigt werden Leistung, Zielerreichung, Verhalten, Entwicklung der Lebenshaltungskosten sowie Betriebsergebnis. Ein Funktionswechsel oder der Abschluss einer Ausbildung kann zu einer </w:t>
      </w:r>
      <w:r w:rsidR="008C3954">
        <w:rPr>
          <w:rFonts w:cs="Arial"/>
          <w:sz w:val="22"/>
        </w:rPr>
        <w:t>Lohnanpassung unter dem Jahr</w:t>
      </w:r>
      <w:r w:rsidRPr="00BC2A9A">
        <w:rPr>
          <w:rFonts w:cs="Arial"/>
          <w:sz w:val="22"/>
        </w:rPr>
        <w:t xml:space="preserve"> führen.</w:t>
      </w:r>
    </w:p>
    <w:p w:rsidR="001E22EA" w:rsidRPr="00BC2A9A" w:rsidRDefault="001E22EA" w:rsidP="003C2BDA">
      <w:pPr>
        <w:numPr>
          <w:ilvl w:val="0"/>
          <w:numId w:val="18"/>
        </w:numPr>
        <w:tabs>
          <w:tab w:val="left" w:pos="426"/>
          <w:tab w:val="right" w:pos="7088"/>
        </w:tabs>
        <w:ind w:left="426" w:hanging="426"/>
        <w:jc w:val="both"/>
        <w:rPr>
          <w:rFonts w:cs="Arial"/>
          <w:sz w:val="22"/>
        </w:rPr>
      </w:pPr>
      <w:r w:rsidRPr="00BC2A9A">
        <w:rPr>
          <w:rFonts w:cs="Arial"/>
          <w:sz w:val="22"/>
        </w:rPr>
        <w:t>Sieht der Arbeitsvertrag einen 13. Monatslohn vor, so wird er am Jahresende ausgerichtet. Nimmt ein neuer Mitarbeiter unter dem Jahr die Arbeit auf oder verlässt ein Mitarbeiter d</w:t>
      </w:r>
      <w:r w:rsidR="002740A6">
        <w:rPr>
          <w:rFonts w:cs="Arial"/>
          <w:sz w:val="22"/>
        </w:rPr>
        <w:t>en Arbeitgeber</w:t>
      </w:r>
      <w:r w:rsidRPr="00BC2A9A">
        <w:rPr>
          <w:rFonts w:cs="Arial"/>
          <w:sz w:val="22"/>
        </w:rPr>
        <w:t xml:space="preserve"> vor Jahresende, so wird der 13. Monatslohn “ pro </w:t>
      </w:r>
      <w:proofErr w:type="spellStart"/>
      <w:r w:rsidRPr="00BC2A9A">
        <w:rPr>
          <w:rFonts w:cs="Arial"/>
          <w:sz w:val="22"/>
        </w:rPr>
        <w:t>rata</w:t>
      </w:r>
      <w:proofErr w:type="spellEnd"/>
      <w:r w:rsidRPr="00BC2A9A">
        <w:rPr>
          <w:rFonts w:cs="Arial"/>
          <w:sz w:val="22"/>
        </w:rPr>
        <w:t xml:space="preserve"> </w:t>
      </w:r>
      <w:proofErr w:type="spellStart"/>
      <w:proofErr w:type="gramStart"/>
      <w:r w:rsidRPr="00BC2A9A">
        <w:rPr>
          <w:rFonts w:cs="Arial"/>
          <w:sz w:val="22"/>
        </w:rPr>
        <w:t>temporis</w:t>
      </w:r>
      <w:proofErr w:type="spellEnd"/>
      <w:r w:rsidRPr="00BC2A9A">
        <w:rPr>
          <w:rFonts w:cs="Arial"/>
          <w:sz w:val="22"/>
        </w:rPr>
        <w:t> ”</w:t>
      </w:r>
      <w:proofErr w:type="gramEnd"/>
      <w:r w:rsidRPr="00BC2A9A">
        <w:rPr>
          <w:rFonts w:cs="Arial"/>
          <w:sz w:val="22"/>
        </w:rPr>
        <w:t xml:space="preserve"> berechnet. Vorbehalten bleibt die Regelung bei Kündigung des Arbeitsverhältnisses während der Probezeit (siehe unter </w:t>
      </w:r>
      <w:r w:rsidR="008C3954">
        <w:rPr>
          <w:rFonts w:cs="Arial"/>
          <w:sz w:val="22"/>
        </w:rPr>
        <w:t>„</w:t>
      </w:r>
      <w:r w:rsidRPr="00BC2A9A">
        <w:rPr>
          <w:rFonts w:cs="Arial"/>
          <w:sz w:val="22"/>
        </w:rPr>
        <w:t>Probezeit</w:t>
      </w:r>
      <w:r w:rsidR="008C3954">
        <w:rPr>
          <w:rFonts w:cs="Arial"/>
          <w:sz w:val="22"/>
        </w:rPr>
        <w:t>“</w:t>
      </w:r>
      <w:r w:rsidRPr="00BC2A9A">
        <w:rPr>
          <w:rFonts w:cs="Arial"/>
          <w:sz w:val="22"/>
        </w:rPr>
        <w:t>).</w:t>
      </w:r>
    </w:p>
    <w:p w:rsidR="001E22EA" w:rsidRPr="00BC2A9A" w:rsidRDefault="001E22EA">
      <w:pPr>
        <w:pStyle w:val="Textkrper-Einzug2"/>
        <w:numPr>
          <w:ilvl w:val="12"/>
          <w:numId w:val="0"/>
        </w:numPr>
        <w:tabs>
          <w:tab w:val="clear" w:pos="6804"/>
          <w:tab w:val="clear" w:pos="8505"/>
          <w:tab w:val="left" w:pos="851"/>
          <w:tab w:val="right" w:pos="7088"/>
        </w:tabs>
        <w:ind w:left="426"/>
        <w:rPr>
          <w:rFonts w:cs="Arial"/>
          <w:b w:val="0"/>
          <w:sz w:val="22"/>
        </w:rPr>
      </w:pPr>
      <w:r w:rsidRPr="00BC2A9A">
        <w:rPr>
          <w:rFonts w:cs="Arial"/>
          <w:b w:val="0"/>
          <w:sz w:val="22"/>
        </w:rPr>
        <w:t>Soweit es die Verhältnisse gestatten und de</w:t>
      </w:r>
      <w:r w:rsidR="002740A6">
        <w:rPr>
          <w:rFonts w:cs="Arial"/>
          <w:b w:val="0"/>
          <w:sz w:val="22"/>
        </w:rPr>
        <w:t>m Arbeitgeber</w:t>
      </w:r>
      <w:r w:rsidRPr="00BC2A9A">
        <w:rPr>
          <w:rFonts w:cs="Arial"/>
          <w:b w:val="0"/>
          <w:sz w:val="22"/>
        </w:rPr>
        <w:t xml:space="preserve"> dadurch keine Mehrkosten entstehen, kann, auf Antrag eines Mitarbeiters, der 13. Monatslohn ganz oder teilweise in bezahlte Freizeit umgewandelt werden.</w:t>
      </w:r>
    </w:p>
    <w:p w:rsidR="001E22EA" w:rsidRPr="00BC2A9A" w:rsidRDefault="001E22EA" w:rsidP="003C2BDA">
      <w:pPr>
        <w:numPr>
          <w:ilvl w:val="0"/>
          <w:numId w:val="18"/>
        </w:numPr>
        <w:tabs>
          <w:tab w:val="left" w:pos="426"/>
          <w:tab w:val="right" w:pos="7088"/>
        </w:tabs>
        <w:ind w:left="426" w:hanging="426"/>
        <w:jc w:val="both"/>
        <w:rPr>
          <w:rFonts w:cs="Arial"/>
          <w:sz w:val="22"/>
        </w:rPr>
      </w:pPr>
      <w:r w:rsidRPr="00BC2A9A">
        <w:rPr>
          <w:rFonts w:cs="Arial"/>
          <w:sz w:val="22"/>
        </w:rPr>
        <w:t>Das Nettosalär wird in der Regel am 25. des Monats, spätestens jedoch am Monatsende, auf das vom Mitarbeiter bezeichnete Bank- oder Postscheckkonto überwiesen.</w:t>
      </w:r>
    </w:p>
    <w:p w:rsidR="001E22EA" w:rsidRPr="00BC2A9A" w:rsidRDefault="001E22EA" w:rsidP="003C2BDA">
      <w:pPr>
        <w:numPr>
          <w:ilvl w:val="0"/>
          <w:numId w:val="18"/>
        </w:numPr>
        <w:tabs>
          <w:tab w:val="left" w:pos="426"/>
          <w:tab w:val="right" w:pos="7088"/>
        </w:tabs>
        <w:ind w:left="426" w:hanging="426"/>
        <w:jc w:val="both"/>
        <w:rPr>
          <w:rFonts w:cs="Arial"/>
          <w:sz w:val="22"/>
        </w:rPr>
      </w:pPr>
      <w:r w:rsidRPr="00BC2A9A">
        <w:rPr>
          <w:rFonts w:cs="Arial"/>
          <w:sz w:val="22"/>
        </w:rPr>
        <w:t>Der Mitarbeiter darf seinen Lohn nicht an Dritte abtreten. Trotzdem vorgenommene sowie vor dem Abschluss des Arbeitsvertrags bereits eingegangene Lohnabtretungen werden vo</w:t>
      </w:r>
      <w:r w:rsidR="002740A6">
        <w:rPr>
          <w:rFonts w:cs="Arial"/>
          <w:sz w:val="22"/>
        </w:rPr>
        <w:t>m Arbeitgeber</w:t>
      </w:r>
      <w:r w:rsidRPr="00BC2A9A">
        <w:rPr>
          <w:rFonts w:cs="Arial"/>
          <w:sz w:val="22"/>
        </w:rPr>
        <w:t xml:space="preserve"> nicht anerkannt. D</w:t>
      </w:r>
      <w:r w:rsidR="002740A6">
        <w:rPr>
          <w:rFonts w:cs="Arial"/>
          <w:sz w:val="22"/>
        </w:rPr>
        <w:t>er Arbeitgeber</w:t>
      </w:r>
      <w:r w:rsidRPr="00BC2A9A">
        <w:rPr>
          <w:rFonts w:cs="Arial"/>
          <w:sz w:val="22"/>
        </w:rPr>
        <w:t xml:space="preserve"> bezahlt den Lohn ausschliesslich an den Mitarbeiter. Ausnahmen bilden richterliche Entscheide und Lohnpfändungen.</w:t>
      </w:r>
    </w:p>
    <w:p w:rsidR="001E22EA" w:rsidRDefault="001E22EA" w:rsidP="003C2BDA">
      <w:pPr>
        <w:numPr>
          <w:ilvl w:val="0"/>
          <w:numId w:val="18"/>
        </w:numPr>
        <w:tabs>
          <w:tab w:val="left" w:pos="426"/>
          <w:tab w:val="right" w:pos="7088"/>
        </w:tabs>
        <w:ind w:left="426" w:hanging="426"/>
        <w:jc w:val="both"/>
        <w:rPr>
          <w:rFonts w:cs="Arial"/>
          <w:sz w:val="22"/>
        </w:rPr>
      </w:pPr>
      <w:r w:rsidRPr="00BC2A9A">
        <w:rPr>
          <w:rFonts w:cs="Arial"/>
          <w:sz w:val="22"/>
        </w:rPr>
        <w:t>Auf schriftlich begründetes und an die Personalabteilung adressiertes Gesuch eines Mitarbeiters, visiert durch seinen Vorgesetzten, kann ihm d</w:t>
      </w:r>
      <w:r w:rsidR="002740A6">
        <w:rPr>
          <w:rFonts w:cs="Arial"/>
          <w:sz w:val="22"/>
        </w:rPr>
        <w:t>er Arbeitgeber</w:t>
      </w:r>
      <w:r w:rsidRPr="00BC2A9A">
        <w:rPr>
          <w:rFonts w:cs="Arial"/>
          <w:sz w:val="22"/>
        </w:rPr>
        <w:t xml:space="preserve"> einen Vorschuss auf den Lohn des laufenden Monats gewähren.</w:t>
      </w:r>
    </w:p>
    <w:p w:rsidR="001E22EA" w:rsidRPr="00BC2A9A" w:rsidRDefault="00C24D93" w:rsidP="00C24D93">
      <w:pPr>
        <w:pStyle w:val="berschrift1"/>
      </w:pPr>
      <w:r>
        <w:br w:type="page"/>
      </w:r>
      <w:bookmarkStart w:id="35" w:name="_Toc355934163"/>
      <w:bookmarkStart w:id="36" w:name="_Toc64789575"/>
      <w:bookmarkStart w:id="37" w:name="_Toc64789627"/>
      <w:bookmarkStart w:id="38" w:name="_Toc64789729"/>
      <w:bookmarkStart w:id="39" w:name="_Toc324774409"/>
      <w:r w:rsidR="001E22EA" w:rsidRPr="00BC2A9A">
        <w:lastRenderedPageBreak/>
        <w:t>Feiertage</w:t>
      </w:r>
      <w:bookmarkEnd w:id="35"/>
      <w:bookmarkEnd w:id="36"/>
      <w:bookmarkEnd w:id="37"/>
      <w:bookmarkEnd w:id="38"/>
      <w:bookmarkEnd w:id="39"/>
    </w:p>
    <w:p w:rsidR="001E22EA" w:rsidRDefault="001E22EA">
      <w:pPr>
        <w:jc w:val="both"/>
        <w:rPr>
          <w:rFonts w:cs="Arial"/>
          <w:sz w:val="22"/>
        </w:rPr>
      </w:pPr>
      <w:r w:rsidRPr="00BC2A9A">
        <w:rPr>
          <w:rFonts w:cs="Arial"/>
          <w:sz w:val="22"/>
        </w:rPr>
        <w:t>In den verschiedenen Agenturen</w:t>
      </w:r>
      <w:r w:rsidR="002740A6">
        <w:rPr>
          <w:rFonts w:cs="Arial"/>
          <w:sz w:val="22"/>
        </w:rPr>
        <w:t>/Standorten</w:t>
      </w:r>
      <w:r w:rsidRPr="00BC2A9A">
        <w:rPr>
          <w:rFonts w:cs="Arial"/>
          <w:sz w:val="22"/>
        </w:rPr>
        <w:t xml:space="preserve"> gelten ausschliesslich die folgenden Tage als Feiertage:</w:t>
      </w:r>
    </w:p>
    <w:p w:rsidR="002740A6" w:rsidRPr="001713F0" w:rsidRDefault="002740A6">
      <w:pPr>
        <w:jc w:val="both"/>
        <w:rPr>
          <w:rFonts w:cs="Arial"/>
          <w:i/>
          <w:sz w:val="22"/>
        </w:rPr>
      </w:pPr>
      <w:r w:rsidRPr="001713F0">
        <w:rPr>
          <w:rFonts w:cs="Arial"/>
          <w:i/>
          <w:sz w:val="22"/>
        </w:rPr>
        <w:t>(</w:t>
      </w:r>
      <w:proofErr w:type="gramStart"/>
      <w:r w:rsidRPr="001713F0">
        <w:rPr>
          <w:rFonts w:cs="Arial"/>
          <w:i/>
          <w:sz w:val="22"/>
        </w:rPr>
        <w:t>bitte</w:t>
      </w:r>
      <w:proofErr w:type="gramEnd"/>
      <w:r w:rsidRPr="001713F0">
        <w:rPr>
          <w:rFonts w:cs="Arial"/>
          <w:i/>
          <w:sz w:val="22"/>
        </w:rPr>
        <w:t xml:space="preserve"> passen Sie die Feiertagsregelung entsprechend an; die (kantonalen) Feiertage können unter </w:t>
      </w:r>
      <w:hyperlink r:id="rId16" w:history="1">
        <w:r w:rsidRPr="001713F0">
          <w:rPr>
            <w:rStyle w:val="Hyperlink"/>
            <w:rFonts w:cs="Arial"/>
            <w:i/>
            <w:sz w:val="22"/>
          </w:rPr>
          <w:t>www.feiertagskalender.ch</w:t>
        </w:r>
      </w:hyperlink>
      <w:r w:rsidRPr="001713F0">
        <w:rPr>
          <w:rFonts w:cs="Arial"/>
          <w:i/>
          <w:sz w:val="22"/>
        </w:rPr>
        <w:t xml:space="preserve"> abgerufen werden)</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3259"/>
        <w:gridCol w:w="1765"/>
        <w:gridCol w:w="516"/>
        <w:gridCol w:w="517"/>
        <w:gridCol w:w="516"/>
        <w:gridCol w:w="516"/>
        <w:gridCol w:w="517"/>
        <w:gridCol w:w="516"/>
        <w:gridCol w:w="517"/>
        <w:gridCol w:w="517"/>
      </w:tblGrid>
      <w:tr w:rsidR="00553150" w:rsidRPr="00BC2A9A" w:rsidTr="00553150">
        <w:tc>
          <w:tcPr>
            <w:tcW w:w="3259" w:type="dxa"/>
          </w:tcPr>
          <w:p w:rsidR="00553150" w:rsidRPr="00BC2A9A" w:rsidRDefault="00553150">
            <w:pPr>
              <w:spacing w:after="0"/>
              <w:ind w:left="567" w:hanging="567"/>
              <w:rPr>
                <w:rFonts w:cs="Arial"/>
                <w:b/>
              </w:rPr>
            </w:pPr>
            <w:r w:rsidRPr="00BC2A9A">
              <w:rPr>
                <w:rFonts w:cs="Arial"/>
                <w:b/>
              </w:rPr>
              <w:t>Feiertage</w:t>
            </w:r>
          </w:p>
        </w:tc>
        <w:tc>
          <w:tcPr>
            <w:tcW w:w="1765" w:type="dxa"/>
          </w:tcPr>
          <w:p w:rsidR="00553150" w:rsidRPr="00BC2A9A" w:rsidRDefault="00553150">
            <w:pPr>
              <w:spacing w:after="0"/>
              <w:ind w:left="567" w:hanging="567"/>
              <w:rPr>
                <w:rFonts w:cs="Arial"/>
                <w:b/>
              </w:rPr>
            </w:pPr>
            <w:r w:rsidRPr="00BC2A9A">
              <w:rPr>
                <w:rFonts w:cs="Arial"/>
                <w:b/>
              </w:rPr>
              <w:t>Datum</w:t>
            </w:r>
          </w:p>
        </w:tc>
        <w:tc>
          <w:tcPr>
            <w:tcW w:w="516" w:type="dxa"/>
          </w:tcPr>
          <w:p w:rsidR="00553150" w:rsidRPr="00BC2A9A" w:rsidRDefault="00E52C5C">
            <w:pPr>
              <w:spacing w:after="0"/>
              <w:ind w:left="567" w:hanging="567"/>
              <w:rPr>
                <w:rFonts w:cs="Arial"/>
                <w:b/>
              </w:rPr>
            </w:pPr>
            <w:r>
              <w:rPr>
                <w:rFonts w:cs="Arial"/>
                <w:b/>
              </w:rPr>
              <w:t>BE</w:t>
            </w:r>
          </w:p>
        </w:tc>
        <w:tc>
          <w:tcPr>
            <w:tcW w:w="517" w:type="dxa"/>
          </w:tcPr>
          <w:p w:rsidR="00553150" w:rsidRPr="00BC2A9A" w:rsidRDefault="00553150">
            <w:pPr>
              <w:spacing w:after="0"/>
              <w:ind w:left="567" w:hanging="567"/>
              <w:rPr>
                <w:rFonts w:cs="Arial"/>
                <w:b/>
                <w:lang w:val="en-GB"/>
              </w:rPr>
            </w:pPr>
            <w:r w:rsidRPr="00BC2A9A">
              <w:rPr>
                <w:rFonts w:cs="Arial"/>
                <w:b/>
                <w:lang w:val="en-GB"/>
              </w:rPr>
              <w:t>B</w:t>
            </w:r>
            <w:r w:rsidR="00E52C5C">
              <w:rPr>
                <w:rFonts w:cs="Arial"/>
                <w:b/>
                <w:lang w:val="en-GB"/>
              </w:rPr>
              <w:t>S</w:t>
            </w:r>
          </w:p>
        </w:tc>
        <w:tc>
          <w:tcPr>
            <w:tcW w:w="516" w:type="dxa"/>
          </w:tcPr>
          <w:p w:rsidR="00553150" w:rsidRPr="00BC2A9A" w:rsidRDefault="00E52C5C">
            <w:pPr>
              <w:spacing w:after="0"/>
              <w:ind w:left="567" w:hanging="567"/>
              <w:rPr>
                <w:rFonts w:cs="Arial"/>
                <w:b/>
                <w:lang w:val="en-GB"/>
              </w:rPr>
            </w:pPr>
            <w:r>
              <w:rPr>
                <w:rFonts w:cs="Arial"/>
                <w:b/>
                <w:lang w:val="en-GB"/>
              </w:rPr>
              <w:t>GE</w:t>
            </w:r>
          </w:p>
        </w:tc>
        <w:tc>
          <w:tcPr>
            <w:tcW w:w="516" w:type="dxa"/>
          </w:tcPr>
          <w:p w:rsidR="00553150" w:rsidRPr="00BC2A9A" w:rsidRDefault="00E52C5C">
            <w:pPr>
              <w:spacing w:after="0"/>
              <w:ind w:left="567" w:hanging="567"/>
              <w:rPr>
                <w:rFonts w:cs="Arial"/>
                <w:b/>
                <w:lang w:val="en-GB"/>
              </w:rPr>
            </w:pPr>
            <w:r>
              <w:rPr>
                <w:rFonts w:cs="Arial"/>
                <w:b/>
                <w:lang w:val="en-GB"/>
              </w:rPr>
              <w:t>LU</w:t>
            </w:r>
          </w:p>
        </w:tc>
        <w:tc>
          <w:tcPr>
            <w:tcW w:w="517" w:type="dxa"/>
          </w:tcPr>
          <w:p w:rsidR="00553150" w:rsidRPr="00BC2A9A" w:rsidRDefault="00E52C5C">
            <w:pPr>
              <w:spacing w:after="0"/>
              <w:ind w:left="567" w:hanging="567"/>
              <w:rPr>
                <w:rFonts w:cs="Arial"/>
                <w:b/>
                <w:lang w:val="it-IT"/>
              </w:rPr>
            </w:pPr>
            <w:r>
              <w:rPr>
                <w:rFonts w:cs="Arial"/>
                <w:b/>
                <w:lang w:val="it-IT"/>
              </w:rPr>
              <w:t>SG</w:t>
            </w:r>
          </w:p>
        </w:tc>
        <w:tc>
          <w:tcPr>
            <w:tcW w:w="516" w:type="dxa"/>
          </w:tcPr>
          <w:p w:rsidR="00553150" w:rsidRPr="00BC2A9A" w:rsidRDefault="00E52C5C">
            <w:pPr>
              <w:spacing w:after="0"/>
              <w:ind w:left="567" w:hanging="567"/>
              <w:rPr>
                <w:rFonts w:cs="Arial"/>
                <w:b/>
                <w:lang w:val="it-IT"/>
              </w:rPr>
            </w:pPr>
            <w:r>
              <w:rPr>
                <w:rFonts w:cs="Arial"/>
                <w:b/>
                <w:lang w:val="it-IT"/>
              </w:rPr>
              <w:t>TI</w:t>
            </w:r>
          </w:p>
        </w:tc>
        <w:tc>
          <w:tcPr>
            <w:tcW w:w="517" w:type="dxa"/>
          </w:tcPr>
          <w:p w:rsidR="00553150" w:rsidRPr="00BC2A9A" w:rsidRDefault="00E52C5C">
            <w:pPr>
              <w:spacing w:after="0"/>
              <w:ind w:left="567" w:hanging="567"/>
              <w:rPr>
                <w:rFonts w:cs="Arial"/>
                <w:b/>
                <w:lang w:val="it-IT"/>
              </w:rPr>
            </w:pPr>
            <w:r>
              <w:rPr>
                <w:rFonts w:cs="Arial"/>
                <w:b/>
                <w:lang w:val="it-IT"/>
              </w:rPr>
              <w:t>VD</w:t>
            </w:r>
          </w:p>
        </w:tc>
        <w:tc>
          <w:tcPr>
            <w:tcW w:w="517" w:type="dxa"/>
          </w:tcPr>
          <w:p w:rsidR="00553150" w:rsidRPr="00BC2A9A" w:rsidRDefault="00E52C5C">
            <w:pPr>
              <w:spacing w:after="0"/>
              <w:ind w:left="567" w:hanging="567"/>
              <w:rPr>
                <w:rFonts w:cs="Arial"/>
                <w:b/>
                <w:lang w:val="it-IT"/>
              </w:rPr>
            </w:pPr>
            <w:r>
              <w:rPr>
                <w:rFonts w:cs="Arial"/>
                <w:b/>
                <w:lang w:val="it-IT"/>
              </w:rPr>
              <w:t>ZH</w:t>
            </w: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Neujahrstag</w:t>
            </w:r>
          </w:p>
        </w:tc>
        <w:tc>
          <w:tcPr>
            <w:tcW w:w="1765" w:type="dxa"/>
          </w:tcPr>
          <w:p w:rsidR="00553150" w:rsidRPr="00BC2A9A" w:rsidRDefault="00553150">
            <w:pPr>
              <w:spacing w:after="0"/>
              <w:ind w:left="567" w:hanging="567"/>
              <w:rPr>
                <w:rFonts w:cs="Arial"/>
                <w:sz w:val="22"/>
              </w:rPr>
            </w:pPr>
            <w:r w:rsidRPr="00BC2A9A">
              <w:rPr>
                <w:rFonts w:cs="Arial"/>
                <w:sz w:val="22"/>
              </w:rPr>
              <w:t>1. Januar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proofErr w:type="spellStart"/>
            <w:r w:rsidRPr="00BC2A9A">
              <w:rPr>
                <w:rFonts w:cs="Arial"/>
                <w:sz w:val="22"/>
              </w:rPr>
              <w:t>Berchtoldstag</w:t>
            </w:r>
            <w:proofErr w:type="spellEnd"/>
          </w:p>
        </w:tc>
        <w:tc>
          <w:tcPr>
            <w:tcW w:w="1765" w:type="dxa"/>
          </w:tcPr>
          <w:p w:rsidR="00553150" w:rsidRPr="00BC2A9A" w:rsidRDefault="00553150">
            <w:pPr>
              <w:spacing w:after="0"/>
              <w:ind w:left="567" w:hanging="567"/>
              <w:rPr>
                <w:rFonts w:cs="Arial"/>
                <w:sz w:val="22"/>
              </w:rPr>
            </w:pPr>
            <w:r w:rsidRPr="00BC2A9A">
              <w:rPr>
                <w:rFonts w:cs="Arial"/>
                <w:sz w:val="22"/>
              </w:rPr>
              <w:t>2. Januar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Dreikönigstag</w:t>
            </w:r>
          </w:p>
        </w:tc>
        <w:tc>
          <w:tcPr>
            <w:tcW w:w="1765" w:type="dxa"/>
          </w:tcPr>
          <w:p w:rsidR="00553150" w:rsidRPr="00BC2A9A" w:rsidRDefault="00553150">
            <w:pPr>
              <w:spacing w:after="0"/>
              <w:ind w:left="567" w:hanging="567"/>
              <w:rPr>
                <w:rFonts w:cs="Arial"/>
                <w:sz w:val="22"/>
              </w:rPr>
            </w:pPr>
            <w:r w:rsidRPr="00BC2A9A">
              <w:rPr>
                <w:rFonts w:cs="Arial"/>
                <w:sz w:val="22"/>
              </w:rPr>
              <w:t>6. Januar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proofErr w:type="spellStart"/>
            <w:r w:rsidRPr="00BC2A9A">
              <w:rPr>
                <w:rFonts w:cs="Arial"/>
                <w:sz w:val="22"/>
              </w:rPr>
              <w:t>Josephtag</w:t>
            </w:r>
            <w:proofErr w:type="spellEnd"/>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Karfreitag</w:t>
            </w:r>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Ostermontag</w:t>
            </w:r>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Sechseläuten</w:t>
            </w:r>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Tag der Arbeit</w:t>
            </w:r>
          </w:p>
        </w:tc>
        <w:tc>
          <w:tcPr>
            <w:tcW w:w="1765" w:type="dxa"/>
          </w:tcPr>
          <w:p w:rsidR="00553150" w:rsidRPr="00BC2A9A" w:rsidRDefault="00553150">
            <w:pPr>
              <w:spacing w:after="0"/>
              <w:ind w:left="567" w:hanging="567"/>
              <w:rPr>
                <w:rFonts w:cs="Arial"/>
                <w:sz w:val="22"/>
              </w:rPr>
            </w:pPr>
            <w:r w:rsidRPr="00BC2A9A">
              <w:rPr>
                <w:rFonts w:cs="Arial"/>
                <w:sz w:val="22"/>
              </w:rPr>
              <w:t>1. Mai</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Auffahrt</w:t>
            </w:r>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Pfingstmontag</w:t>
            </w:r>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proofErr w:type="spellStart"/>
            <w:r w:rsidRPr="00BC2A9A">
              <w:rPr>
                <w:rFonts w:cs="Arial"/>
                <w:sz w:val="22"/>
              </w:rPr>
              <w:t>Frohnleichnam</w:t>
            </w:r>
            <w:proofErr w:type="spellEnd"/>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Peter und Paul</w:t>
            </w:r>
          </w:p>
        </w:tc>
        <w:tc>
          <w:tcPr>
            <w:tcW w:w="1765" w:type="dxa"/>
          </w:tcPr>
          <w:p w:rsidR="00553150" w:rsidRPr="00BC2A9A" w:rsidRDefault="00553150">
            <w:pPr>
              <w:spacing w:after="0"/>
              <w:ind w:left="567" w:hanging="567"/>
              <w:rPr>
                <w:rFonts w:cs="Arial"/>
                <w:sz w:val="22"/>
              </w:rPr>
            </w:pPr>
            <w:r w:rsidRPr="00BC2A9A">
              <w:rPr>
                <w:rFonts w:cs="Arial"/>
                <w:sz w:val="22"/>
              </w:rPr>
              <w:t>29. Juni</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Bundesfeier</w:t>
            </w:r>
          </w:p>
        </w:tc>
        <w:tc>
          <w:tcPr>
            <w:tcW w:w="1765" w:type="dxa"/>
          </w:tcPr>
          <w:p w:rsidR="00553150" w:rsidRPr="00BC2A9A" w:rsidRDefault="00553150">
            <w:pPr>
              <w:spacing w:after="0"/>
              <w:ind w:left="567" w:hanging="567"/>
              <w:rPr>
                <w:rFonts w:cs="Arial"/>
                <w:sz w:val="22"/>
              </w:rPr>
            </w:pPr>
            <w:r w:rsidRPr="00BC2A9A">
              <w:rPr>
                <w:rFonts w:cs="Arial"/>
                <w:sz w:val="22"/>
              </w:rPr>
              <w:t>1. August</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Maria Himmelfahrt</w:t>
            </w:r>
          </w:p>
        </w:tc>
        <w:tc>
          <w:tcPr>
            <w:tcW w:w="1765" w:type="dxa"/>
          </w:tcPr>
          <w:p w:rsidR="00553150" w:rsidRPr="00BC2A9A" w:rsidRDefault="00553150">
            <w:pPr>
              <w:spacing w:after="0"/>
              <w:ind w:left="567" w:hanging="567"/>
              <w:rPr>
                <w:rFonts w:cs="Arial"/>
                <w:sz w:val="22"/>
              </w:rPr>
            </w:pPr>
            <w:r w:rsidRPr="00BC2A9A">
              <w:rPr>
                <w:rFonts w:cs="Arial"/>
                <w:sz w:val="22"/>
              </w:rPr>
              <w:t>15. August</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proofErr w:type="spellStart"/>
            <w:r w:rsidRPr="00BC2A9A">
              <w:rPr>
                <w:rFonts w:cs="Arial"/>
                <w:sz w:val="22"/>
              </w:rPr>
              <w:t>Jeûne</w:t>
            </w:r>
            <w:proofErr w:type="spellEnd"/>
            <w:r w:rsidRPr="00BC2A9A">
              <w:rPr>
                <w:rFonts w:cs="Arial"/>
                <w:sz w:val="22"/>
              </w:rPr>
              <w:t xml:space="preserve"> </w:t>
            </w:r>
            <w:proofErr w:type="spellStart"/>
            <w:r w:rsidRPr="00BC2A9A">
              <w:rPr>
                <w:rFonts w:cs="Arial"/>
                <w:sz w:val="22"/>
              </w:rPr>
              <w:t>genevois</w:t>
            </w:r>
            <w:proofErr w:type="spellEnd"/>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proofErr w:type="spellStart"/>
            <w:r w:rsidRPr="00BC2A9A">
              <w:rPr>
                <w:rFonts w:cs="Arial"/>
                <w:sz w:val="22"/>
              </w:rPr>
              <w:t>Jeûne</w:t>
            </w:r>
            <w:proofErr w:type="spellEnd"/>
            <w:r w:rsidRPr="00BC2A9A">
              <w:rPr>
                <w:rFonts w:cs="Arial"/>
                <w:sz w:val="22"/>
              </w:rPr>
              <w:t xml:space="preserve"> </w:t>
            </w:r>
            <w:proofErr w:type="spellStart"/>
            <w:r w:rsidRPr="00BC2A9A">
              <w:rPr>
                <w:rFonts w:cs="Arial"/>
                <w:sz w:val="22"/>
              </w:rPr>
              <w:t>fédéral</w:t>
            </w:r>
            <w:proofErr w:type="spellEnd"/>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Knabenschiessen</w:t>
            </w:r>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 xml:space="preserve">St. </w:t>
            </w:r>
            <w:proofErr w:type="spellStart"/>
            <w:r w:rsidRPr="00BC2A9A">
              <w:rPr>
                <w:rFonts w:cs="Arial"/>
                <w:sz w:val="22"/>
              </w:rPr>
              <w:t>Leodegar</w:t>
            </w:r>
            <w:proofErr w:type="spellEnd"/>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Allerheiligen</w:t>
            </w:r>
          </w:p>
        </w:tc>
        <w:tc>
          <w:tcPr>
            <w:tcW w:w="1765" w:type="dxa"/>
          </w:tcPr>
          <w:p w:rsidR="00553150" w:rsidRPr="00BC2A9A" w:rsidRDefault="00553150">
            <w:pPr>
              <w:spacing w:after="0"/>
              <w:ind w:left="567" w:hanging="567"/>
              <w:rPr>
                <w:rFonts w:cs="Arial"/>
                <w:sz w:val="22"/>
              </w:rPr>
            </w:pPr>
            <w:r w:rsidRPr="00BC2A9A">
              <w:rPr>
                <w:rFonts w:cs="Arial"/>
                <w:sz w:val="22"/>
              </w:rPr>
              <w:t>1. November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 xml:space="preserve">Berner </w:t>
            </w:r>
            <w:proofErr w:type="spellStart"/>
            <w:r w:rsidRPr="00BC2A9A">
              <w:rPr>
                <w:rFonts w:cs="Arial"/>
                <w:sz w:val="22"/>
              </w:rPr>
              <w:t>Zibelimärit</w:t>
            </w:r>
            <w:proofErr w:type="spellEnd"/>
          </w:p>
        </w:tc>
        <w:tc>
          <w:tcPr>
            <w:tcW w:w="1765" w:type="dxa"/>
          </w:tcPr>
          <w:p w:rsidR="00553150" w:rsidRPr="00BC2A9A" w:rsidRDefault="00553150">
            <w:pPr>
              <w:spacing w:after="0"/>
              <w:ind w:left="567" w:hanging="567"/>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Maria Empfängnis</w:t>
            </w:r>
          </w:p>
        </w:tc>
        <w:tc>
          <w:tcPr>
            <w:tcW w:w="1765" w:type="dxa"/>
          </w:tcPr>
          <w:p w:rsidR="00553150" w:rsidRPr="00BC2A9A" w:rsidRDefault="00553150">
            <w:pPr>
              <w:spacing w:after="0"/>
              <w:ind w:left="567" w:hanging="567"/>
              <w:rPr>
                <w:rFonts w:cs="Arial"/>
                <w:sz w:val="22"/>
              </w:rPr>
            </w:pPr>
            <w:r w:rsidRPr="00BC2A9A">
              <w:rPr>
                <w:rFonts w:cs="Arial"/>
                <w:sz w:val="22"/>
              </w:rPr>
              <w:t>8. Dezember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Heiligabend</w:t>
            </w:r>
          </w:p>
        </w:tc>
        <w:tc>
          <w:tcPr>
            <w:tcW w:w="1765" w:type="dxa"/>
          </w:tcPr>
          <w:p w:rsidR="00553150" w:rsidRPr="00BC2A9A" w:rsidRDefault="00553150">
            <w:pPr>
              <w:spacing w:after="0"/>
              <w:ind w:left="567" w:hanging="567"/>
              <w:rPr>
                <w:rFonts w:cs="Arial"/>
                <w:sz w:val="22"/>
              </w:rPr>
            </w:pPr>
            <w:r w:rsidRPr="00BC2A9A">
              <w:rPr>
                <w:rFonts w:cs="Arial"/>
                <w:sz w:val="22"/>
              </w:rPr>
              <w:t>24. Dezember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Weihnachtstag</w:t>
            </w:r>
          </w:p>
        </w:tc>
        <w:tc>
          <w:tcPr>
            <w:tcW w:w="1765" w:type="dxa"/>
          </w:tcPr>
          <w:p w:rsidR="00553150" w:rsidRPr="00BC2A9A" w:rsidRDefault="00553150">
            <w:pPr>
              <w:spacing w:after="0"/>
              <w:ind w:left="567" w:hanging="567"/>
              <w:rPr>
                <w:rFonts w:cs="Arial"/>
                <w:sz w:val="22"/>
              </w:rPr>
            </w:pPr>
            <w:r w:rsidRPr="00BC2A9A">
              <w:rPr>
                <w:rFonts w:cs="Arial"/>
                <w:sz w:val="22"/>
              </w:rPr>
              <w:t>25. Dezember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rPr>
            </w:pPr>
            <w:r w:rsidRPr="00BC2A9A">
              <w:rPr>
                <w:rFonts w:cs="Arial"/>
                <w:sz w:val="22"/>
              </w:rPr>
              <w:t>Stephanstag</w:t>
            </w:r>
          </w:p>
        </w:tc>
        <w:tc>
          <w:tcPr>
            <w:tcW w:w="1765" w:type="dxa"/>
          </w:tcPr>
          <w:p w:rsidR="00553150" w:rsidRPr="00BC2A9A" w:rsidRDefault="00553150">
            <w:pPr>
              <w:spacing w:after="0"/>
              <w:ind w:left="567" w:hanging="567"/>
              <w:rPr>
                <w:rFonts w:cs="Arial"/>
                <w:sz w:val="22"/>
              </w:rPr>
            </w:pPr>
            <w:r w:rsidRPr="00BC2A9A">
              <w:rPr>
                <w:rFonts w:cs="Arial"/>
                <w:sz w:val="22"/>
              </w:rPr>
              <w:t>26. Dezember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r w:rsidR="00553150" w:rsidRPr="00BC2A9A" w:rsidTr="00553150">
        <w:tc>
          <w:tcPr>
            <w:tcW w:w="3259" w:type="dxa"/>
          </w:tcPr>
          <w:p w:rsidR="00553150" w:rsidRPr="00BC2A9A" w:rsidRDefault="00553150">
            <w:pPr>
              <w:spacing w:after="0"/>
              <w:ind w:left="567" w:hanging="567"/>
              <w:rPr>
                <w:rFonts w:cs="Arial"/>
                <w:sz w:val="22"/>
                <w:lang w:val="fr-FR"/>
              </w:rPr>
            </w:pPr>
            <w:r w:rsidRPr="00BC2A9A">
              <w:rPr>
                <w:rFonts w:cs="Arial"/>
                <w:sz w:val="22"/>
                <w:lang w:val="fr-FR"/>
              </w:rPr>
              <w:t>Restauration de la République</w:t>
            </w:r>
          </w:p>
        </w:tc>
        <w:tc>
          <w:tcPr>
            <w:tcW w:w="1765" w:type="dxa"/>
          </w:tcPr>
          <w:p w:rsidR="00553150" w:rsidRPr="00BC2A9A" w:rsidRDefault="00553150">
            <w:pPr>
              <w:spacing w:after="0"/>
              <w:ind w:left="567" w:hanging="567"/>
              <w:rPr>
                <w:rFonts w:cs="Arial"/>
                <w:sz w:val="22"/>
              </w:rPr>
            </w:pPr>
            <w:r w:rsidRPr="00BC2A9A">
              <w:rPr>
                <w:rFonts w:cs="Arial"/>
                <w:sz w:val="22"/>
              </w:rPr>
              <w:t>31. Dezember</w:t>
            </w: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6"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c>
          <w:tcPr>
            <w:tcW w:w="517" w:type="dxa"/>
          </w:tcPr>
          <w:p w:rsidR="00553150" w:rsidRPr="00BC2A9A" w:rsidRDefault="00553150">
            <w:pPr>
              <w:spacing w:after="0"/>
              <w:ind w:left="567" w:hanging="567"/>
              <w:jc w:val="center"/>
              <w:rPr>
                <w:rFonts w:cs="Arial"/>
                <w:sz w:val="22"/>
              </w:rPr>
            </w:pPr>
          </w:p>
        </w:tc>
      </w:tr>
    </w:tbl>
    <w:p w:rsidR="00E52C5C" w:rsidRDefault="00E52C5C" w:rsidP="001713F0">
      <w:pPr>
        <w:numPr>
          <w:ilvl w:val="0"/>
          <w:numId w:val="67"/>
        </w:numPr>
        <w:spacing w:before="240"/>
        <w:ind w:left="284" w:hanging="284"/>
        <w:jc w:val="both"/>
        <w:rPr>
          <w:rFonts w:cs="Arial"/>
          <w:sz w:val="22"/>
        </w:rPr>
      </w:pPr>
      <w:r>
        <w:rPr>
          <w:rFonts w:cs="Arial"/>
          <w:sz w:val="22"/>
        </w:rPr>
        <w:t>Gesetzlich anerkannter Feiertag</w:t>
      </w:r>
    </w:p>
    <w:p w:rsidR="001E22EA" w:rsidRPr="00BC2A9A" w:rsidRDefault="001E22EA" w:rsidP="001713F0">
      <w:pPr>
        <w:ind w:left="284" w:hanging="284"/>
        <w:jc w:val="both"/>
        <w:rPr>
          <w:rFonts w:cs="Arial"/>
          <w:sz w:val="22"/>
        </w:rPr>
      </w:pPr>
      <w:r w:rsidRPr="00BC2A9A">
        <w:rPr>
          <w:rFonts w:cs="Arial"/>
          <w:sz w:val="22"/>
        </w:rPr>
        <w:sym w:font="Wingdings" w:char="F0A1"/>
      </w:r>
      <w:r w:rsidRPr="00BC2A9A">
        <w:rPr>
          <w:rFonts w:cs="Arial"/>
          <w:sz w:val="22"/>
        </w:rPr>
        <w:tab/>
        <w:t xml:space="preserve">Gesetzlich </w:t>
      </w:r>
      <w:proofErr w:type="gramStart"/>
      <w:r w:rsidRPr="00BC2A9A">
        <w:rPr>
          <w:rFonts w:cs="Arial"/>
          <w:sz w:val="22"/>
        </w:rPr>
        <w:t>anerkannter freier</w:t>
      </w:r>
      <w:proofErr w:type="gramEnd"/>
      <w:r w:rsidRPr="00BC2A9A">
        <w:rPr>
          <w:rFonts w:cs="Arial"/>
          <w:sz w:val="22"/>
        </w:rPr>
        <w:t xml:space="preserve"> </w:t>
      </w:r>
      <w:proofErr w:type="spellStart"/>
      <w:r w:rsidRPr="00BC2A9A">
        <w:rPr>
          <w:rFonts w:cs="Arial"/>
          <w:sz w:val="22"/>
        </w:rPr>
        <w:t>Halbtag</w:t>
      </w:r>
      <w:proofErr w:type="spellEnd"/>
      <w:r w:rsidRPr="00BC2A9A">
        <w:rPr>
          <w:rFonts w:cs="Arial"/>
          <w:sz w:val="22"/>
        </w:rPr>
        <w:t>. Es wird bis um 12.00 Uhr gearbeitet, am Nachmittag bleiben die Büros geschlossen</w:t>
      </w:r>
      <w:r w:rsidR="00E52C5C">
        <w:rPr>
          <w:rFonts w:cs="Arial"/>
          <w:sz w:val="22"/>
        </w:rPr>
        <w:t>.</w:t>
      </w:r>
    </w:p>
    <w:p w:rsidR="001E22EA" w:rsidRPr="00BC2A9A" w:rsidRDefault="001E22EA" w:rsidP="003C2BDA">
      <w:pPr>
        <w:numPr>
          <w:ilvl w:val="0"/>
          <w:numId w:val="19"/>
        </w:numPr>
        <w:jc w:val="both"/>
        <w:rPr>
          <w:rFonts w:cs="Arial"/>
          <w:sz w:val="22"/>
        </w:rPr>
      </w:pPr>
      <w:r w:rsidRPr="00BC2A9A">
        <w:rPr>
          <w:rFonts w:cs="Arial"/>
          <w:sz w:val="22"/>
        </w:rPr>
        <w:t>Kein gesetzlich anerkannter Feiertag. Dennoch wird nur bis um 12.00 Uhr gearbeitet; am Nachmittag bleiben die Büros geschlossen.</w:t>
      </w:r>
    </w:p>
    <w:p w:rsidR="001E22EA" w:rsidRPr="00BC2A9A" w:rsidRDefault="001E22EA">
      <w:pPr>
        <w:ind w:left="284" w:hanging="284"/>
        <w:jc w:val="both"/>
        <w:rPr>
          <w:rFonts w:cs="Arial"/>
          <w:sz w:val="22"/>
        </w:rPr>
      </w:pPr>
      <w:r w:rsidRPr="00BC2A9A">
        <w:rPr>
          <w:rFonts w:cs="Arial"/>
          <w:sz w:val="22"/>
        </w:rPr>
        <w:sym w:font="Wingdings" w:char="F0AB"/>
      </w:r>
      <w:r w:rsidRPr="00BC2A9A">
        <w:rPr>
          <w:rFonts w:cs="Arial"/>
          <w:sz w:val="22"/>
        </w:rPr>
        <w:tab/>
        <w:t>Obwohl kein gesetzlich anerkannter Feiertag, bleiben die Büros den ganzen Tag geschlossen.</w:t>
      </w:r>
    </w:p>
    <w:p w:rsidR="001E22EA" w:rsidRPr="00BC2A9A" w:rsidRDefault="001E22EA">
      <w:pPr>
        <w:jc w:val="both"/>
        <w:rPr>
          <w:rFonts w:cs="Arial"/>
          <w:sz w:val="22"/>
        </w:rPr>
      </w:pPr>
      <w:r w:rsidRPr="00BC2A9A">
        <w:rPr>
          <w:rFonts w:cs="Arial"/>
          <w:sz w:val="22"/>
        </w:rPr>
        <w:t>Am Vorabend vor gesetzlich anerkannten Feiertagen schliessen die Büros eine Stunde vor dem üblichen Büroschluss.</w:t>
      </w:r>
    </w:p>
    <w:p w:rsidR="001E22EA" w:rsidRPr="00BC2A9A" w:rsidRDefault="001E22EA">
      <w:pPr>
        <w:jc w:val="both"/>
        <w:rPr>
          <w:rFonts w:cs="Arial"/>
          <w:sz w:val="22"/>
        </w:rPr>
      </w:pPr>
      <w:r w:rsidRPr="00BC2A9A">
        <w:rPr>
          <w:rFonts w:cs="Arial"/>
          <w:sz w:val="22"/>
        </w:rPr>
        <w:t>Diese Feiertage zählen nicht als Ferientage und werden ohne Lohnabzug gewährt. Fallen diese Feiertage in die Ferien eines Mitarbeiters, so werden diese nicht als bezogene Ferientage betrachtet.</w:t>
      </w:r>
    </w:p>
    <w:p w:rsidR="001E22EA" w:rsidRPr="00BC2A9A" w:rsidRDefault="001E22EA">
      <w:pPr>
        <w:pStyle w:val="berschrift1"/>
      </w:pPr>
      <w:bookmarkStart w:id="40" w:name="_Toc355934164"/>
      <w:bookmarkStart w:id="41" w:name="_Toc64789576"/>
      <w:bookmarkStart w:id="42" w:name="_Toc64789628"/>
      <w:bookmarkStart w:id="43" w:name="_Toc64789730"/>
      <w:bookmarkStart w:id="44" w:name="_Toc324774410"/>
      <w:r w:rsidRPr="00BC2A9A">
        <w:t>Ferien</w:t>
      </w:r>
      <w:bookmarkEnd w:id="40"/>
      <w:bookmarkEnd w:id="41"/>
      <w:bookmarkEnd w:id="42"/>
      <w:bookmarkEnd w:id="43"/>
      <w:bookmarkEnd w:id="44"/>
    </w:p>
    <w:p w:rsidR="001E22EA" w:rsidRPr="00BC2A9A" w:rsidRDefault="001E22EA" w:rsidP="003C2BDA">
      <w:pPr>
        <w:numPr>
          <w:ilvl w:val="0"/>
          <w:numId w:val="20"/>
        </w:numPr>
        <w:tabs>
          <w:tab w:val="left" w:pos="426"/>
        </w:tabs>
        <w:spacing w:after="0"/>
        <w:ind w:left="426" w:hanging="426"/>
        <w:jc w:val="both"/>
        <w:rPr>
          <w:rFonts w:cs="Arial"/>
          <w:sz w:val="22"/>
        </w:rPr>
      </w:pPr>
      <w:r w:rsidRPr="00BC2A9A">
        <w:rPr>
          <w:rFonts w:cs="Arial"/>
          <w:sz w:val="22"/>
        </w:rPr>
        <w:t>Die Mitarbeiter haben pro Kalenderjahr einen Ferienanspruch gemäss nachfolgender Tabelle:</w:t>
      </w:r>
    </w:p>
    <w:p w:rsidR="001E22EA" w:rsidRPr="00BC2A9A" w:rsidRDefault="001E22EA" w:rsidP="003C2BDA">
      <w:pPr>
        <w:numPr>
          <w:ilvl w:val="0"/>
          <w:numId w:val="50"/>
        </w:numPr>
        <w:tabs>
          <w:tab w:val="clear" w:pos="786"/>
          <w:tab w:val="left" w:pos="851"/>
          <w:tab w:val="left" w:pos="7371"/>
        </w:tabs>
        <w:spacing w:after="0"/>
        <w:jc w:val="both"/>
        <w:rPr>
          <w:rFonts w:cs="Arial"/>
          <w:sz w:val="22"/>
        </w:rPr>
      </w:pPr>
      <w:r w:rsidRPr="00BC2A9A">
        <w:rPr>
          <w:rFonts w:cs="Arial"/>
          <w:sz w:val="22"/>
        </w:rPr>
        <w:lastRenderedPageBreak/>
        <w:t>Jugendliche und Lehrlinge bis zum 31. Dezember</w:t>
      </w:r>
    </w:p>
    <w:p w:rsidR="001E22EA" w:rsidRPr="00BC2A9A" w:rsidRDefault="001E22EA">
      <w:pPr>
        <w:tabs>
          <w:tab w:val="left" w:pos="851"/>
          <w:tab w:val="left" w:pos="7371"/>
        </w:tabs>
        <w:spacing w:after="0"/>
        <w:ind w:left="1276" w:hanging="425"/>
        <w:jc w:val="both"/>
        <w:rPr>
          <w:rFonts w:cs="Arial"/>
          <w:sz w:val="22"/>
        </w:rPr>
      </w:pPr>
      <w:r w:rsidRPr="00BC2A9A">
        <w:rPr>
          <w:rFonts w:cs="Arial"/>
          <w:sz w:val="22"/>
        </w:rPr>
        <w:t>nach V</w:t>
      </w:r>
      <w:r w:rsidR="008854B8" w:rsidRPr="00BC2A9A">
        <w:rPr>
          <w:rFonts w:cs="Arial"/>
          <w:sz w:val="22"/>
        </w:rPr>
        <w:t>ollendung des 20. Lebensjahrs</w:t>
      </w:r>
      <w:r w:rsidR="008854B8" w:rsidRPr="00BC2A9A">
        <w:rPr>
          <w:rFonts w:cs="Arial"/>
          <w:sz w:val="22"/>
        </w:rPr>
        <w:tab/>
      </w:r>
      <w:r w:rsidR="00801DF7">
        <w:rPr>
          <w:rFonts w:cs="Arial"/>
          <w:sz w:val="22"/>
        </w:rPr>
        <w:t>…</w:t>
      </w:r>
      <w:r w:rsidRPr="00BC2A9A">
        <w:rPr>
          <w:rFonts w:cs="Arial"/>
          <w:sz w:val="22"/>
        </w:rPr>
        <w:t xml:space="preserve"> Arbeitstage</w:t>
      </w:r>
    </w:p>
    <w:p w:rsidR="001E22EA" w:rsidRPr="00BC2A9A" w:rsidRDefault="001E22EA" w:rsidP="003C2BDA">
      <w:pPr>
        <w:numPr>
          <w:ilvl w:val="0"/>
          <w:numId w:val="50"/>
        </w:numPr>
        <w:tabs>
          <w:tab w:val="clear" w:pos="786"/>
          <w:tab w:val="left" w:pos="851"/>
          <w:tab w:val="left" w:pos="7371"/>
        </w:tabs>
        <w:spacing w:after="0"/>
        <w:jc w:val="both"/>
        <w:rPr>
          <w:rFonts w:cs="Arial"/>
          <w:sz w:val="22"/>
        </w:rPr>
      </w:pPr>
      <w:r w:rsidRPr="00BC2A9A">
        <w:rPr>
          <w:rFonts w:cs="Arial"/>
          <w:sz w:val="22"/>
        </w:rPr>
        <w:t>anschliessend bis zum 31. Dezember</w:t>
      </w:r>
    </w:p>
    <w:p w:rsidR="001E22EA" w:rsidRPr="00BC2A9A" w:rsidRDefault="001E22EA">
      <w:pPr>
        <w:tabs>
          <w:tab w:val="left" w:pos="851"/>
          <w:tab w:val="left" w:pos="7371"/>
          <w:tab w:val="right" w:pos="7938"/>
        </w:tabs>
        <w:spacing w:after="0"/>
        <w:ind w:left="1276" w:hanging="425"/>
        <w:jc w:val="both"/>
        <w:rPr>
          <w:rFonts w:cs="Arial"/>
          <w:sz w:val="22"/>
        </w:rPr>
      </w:pPr>
      <w:r w:rsidRPr="00BC2A9A">
        <w:rPr>
          <w:rFonts w:cs="Arial"/>
          <w:sz w:val="22"/>
        </w:rPr>
        <w:t>nach V</w:t>
      </w:r>
      <w:r w:rsidR="008854B8" w:rsidRPr="00BC2A9A">
        <w:rPr>
          <w:rFonts w:cs="Arial"/>
          <w:sz w:val="22"/>
        </w:rPr>
        <w:t>ollendung des 50. Lebensjahrs</w:t>
      </w:r>
      <w:r w:rsidR="008854B8" w:rsidRPr="00BC2A9A">
        <w:rPr>
          <w:rFonts w:cs="Arial"/>
          <w:sz w:val="22"/>
        </w:rPr>
        <w:tab/>
      </w:r>
      <w:r w:rsidR="00801DF7">
        <w:rPr>
          <w:rFonts w:cs="Arial"/>
          <w:sz w:val="22"/>
        </w:rPr>
        <w:t>…</w:t>
      </w:r>
      <w:r w:rsidRPr="00BC2A9A">
        <w:rPr>
          <w:rFonts w:cs="Arial"/>
          <w:sz w:val="22"/>
        </w:rPr>
        <w:t xml:space="preserve"> Arbeitstage</w:t>
      </w:r>
    </w:p>
    <w:p w:rsidR="001E22EA" w:rsidRPr="00BC2A9A" w:rsidRDefault="001E22EA" w:rsidP="003C2BDA">
      <w:pPr>
        <w:numPr>
          <w:ilvl w:val="0"/>
          <w:numId w:val="50"/>
        </w:numPr>
        <w:tabs>
          <w:tab w:val="clear" w:pos="786"/>
          <w:tab w:val="left" w:pos="851"/>
          <w:tab w:val="left" w:pos="7371"/>
        </w:tabs>
        <w:spacing w:after="0"/>
        <w:ind w:left="765"/>
        <w:jc w:val="both"/>
        <w:rPr>
          <w:rFonts w:cs="Arial"/>
          <w:sz w:val="22"/>
        </w:rPr>
      </w:pPr>
      <w:r w:rsidRPr="00BC2A9A">
        <w:rPr>
          <w:rFonts w:cs="Arial"/>
          <w:sz w:val="22"/>
        </w:rPr>
        <w:t>ab 1. Januar nach V</w:t>
      </w:r>
      <w:r w:rsidR="008854B8" w:rsidRPr="00BC2A9A">
        <w:rPr>
          <w:rFonts w:cs="Arial"/>
          <w:sz w:val="22"/>
        </w:rPr>
        <w:t>ollendung des 50. Lebensjahrs</w:t>
      </w:r>
      <w:r w:rsidR="008854B8" w:rsidRPr="00BC2A9A">
        <w:rPr>
          <w:rFonts w:cs="Arial"/>
          <w:sz w:val="22"/>
        </w:rPr>
        <w:tab/>
      </w:r>
      <w:r w:rsidR="00801DF7">
        <w:rPr>
          <w:rFonts w:cs="Arial"/>
          <w:sz w:val="22"/>
        </w:rPr>
        <w:t>…</w:t>
      </w:r>
      <w:r w:rsidRPr="00BC2A9A">
        <w:rPr>
          <w:rFonts w:cs="Arial"/>
          <w:sz w:val="22"/>
        </w:rPr>
        <w:t xml:space="preserve"> Arbeitstage</w:t>
      </w:r>
    </w:p>
    <w:p w:rsidR="008854B8" w:rsidRPr="00BC2A9A" w:rsidRDefault="008854B8" w:rsidP="003C2BDA">
      <w:pPr>
        <w:numPr>
          <w:ilvl w:val="0"/>
          <w:numId w:val="50"/>
        </w:numPr>
        <w:tabs>
          <w:tab w:val="clear" w:pos="786"/>
          <w:tab w:val="left" w:pos="851"/>
          <w:tab w:val="left" w:pos="7371"/>
        </w:tabs>
        <w:ind w:left="765"/>
        <w:jc w:val="both"/>
        <w:rPr>
          <w:rFonts w:cs="Arial"/>
          <w:sz w:val="22"/>
        </w:rPr>
      </w:pPr>
      <w:r w:rsidRPr="00BC2A9A">
        <w:rPr>
          <w:rFonts w:cs="Arial"/>
          <w:sz w:val="22"/>
        </w:rPr>
        <w:t>ab 1. Januar nach Vollendung des 60. Lebensjahrs</w:t>
      </w:r>
      <w:r w:rsidRPr="00BC2A9A">
        <w:rPr>
          <w:rFonts w:cs="Arial"/>
          <w:sz w:val="22"/>
        </w:rPr>
        <w:tab/>
      </w:r>
      <w:r w:rsidR="00801DF7">
        <w:rPr>
          <w:rFonts w:cs="Arial"/>
          <w:sz w:val="22"/>
        </w:rPr>
        <w:t>…</w:t>
      </w:r>
      <w:r w:rsidRPr="00BC2A9A">
        <w:rPr>
          <w:rFonts w:cs="Arial"/>
          <w:sz w:val="22"/>
        </w:rPr>
        <w:t xml:space="preserve"> Arbeitstage</w:t>
      </w:r>
    </w:p>
    <w:p w:rsidR="001E22EA" w:rsidRPr="00BC2A9A" w:rsidRDefault="001E22EA" w:rsidP="003C2BDA">
      <w:pPr>
        <w:numPr>
          <w:ilvl w:val="0"/>
          <w:numId w:val="20"/>
        </w:numPr>
        <w:tabs>
          <w:tab w:val="left" w:pos="426"/>
        </w:tabs>
        <w:spacing w:after="0"/>
        <w:ind w:left="426" w:hanging="426"/>
        <w:jc w:val="both"/>
        <w:rPr>
          <w:rFonts w:cs="Arial"/>
          <w:sz w:val="22"/>
        </w:rPr>
      </w:pPr>
      <w:r w:rsidRPr="00BC2A9A">
        <w:rPr>
          <w:rFonts w:cs="Arial"/>
          <w:sz w:val="22"/>
        </w:rPr>
        <w:t xml:space="preserve">Als Ausgleich für Überstunden steht den </w:t>
      </w:r>
      <w:r w:rsidR="004E7137" w:rsidRPr="00BC2A9A">
        <w:rPr>
          <w:rFonts w:cs="Arial"/>
          <w:sz w:val="22"/>
        </w:rPr>
        <w:t>Führungskräften</w:t>
      </w:r>
      <w:r w:rsidRPr="00BC2A9A">
        <w:rPr>
          <w:rFonts w:cs="Arial"/>
          <w:sz w:val="22"/>
        </w:rPr>
        <w:t xml:space="preserve"> ein zusätzlicher Ferienanspruch zu. Dieser beträgt für:</w:t>
      </w:r>
    </w:p>
    <w:p w:rsidR="001E22EA" w:rsidRPr="00BC2A9A" w:rsidRDefault="001E22EA" w:rsidP="003C2BDA">
      <w:pPr>
        <w:numPr>
          <w:ilvl w:val="0"/>
          <w:numId w:val="49"/>
        </w:numPr>
        <w:tabs>
          <w:tab w:val="left" w:pos="851"/>
          <w:tab w:val="left" w:pos="7371"/>
          <w:tab w:val="right" w:pos="7938"/>
        </w:tabs>
        <w:spacing w:after="0"/>
        <w:jc w:val="both"/>
        <w:rPr>
          <w:rFonts w:cs="Arial"/>
          <w:sz w:val="22"/>
        </w:rPr>
      </w:pPr>
      <w:r w:rsidRPr="00BC2A9A">
        <w:rPr>
          <w:rFonts w:cs="Arial"/>
          <w:sz w:val="22"/>
        </w:rPr>
        <w:t xml:space="preserve">1. </w:t>
      </w:r>
      <w:r w:rsidR="004E7137" w:rsidRPr="00BC2A9A">
        <w:rPr>
          <w:rFonts w:cs="Arial"/>
          <w:sz w:val="22"/>
        </w:rPr>
        <w:t>Führungsstufe</w:t>
      </w:r>
      <w:r w:rsidRPr="00BC2A9A">
        <w:rPr>
          <w:rFonts w:cs="Arial"/>
          <w:sz w:val="22"/>
        </w:rPr>
        <w:tab/>
      </w:r>
      <w:r w:rsidR="00801DF7">
        <w:rPr>
          <w:rFonts w:cs="Arial"/>
          <w:sz w:val="22"/>
        </w:rPr>
        <w:t>…</w:t>
      </w:r>
      <w:r w:rsidRPr="00BC2A9A">
        <w:rPr>
          <w:rFonts w:cs="Arial"/>
          <w:sz w:val="22"/>
        </w:rPr>
        <w:t xml:space="preserve"> Ferientage</w:t>
      </w:r>
    </w:p>
    <w:p w:rsidR="001E22EA" w:rsidRPr="00BC2A9A" w:rsidRDefault="001E22EA" w:rsidP="003C2BDA">
      <w:pPr>
        <w:numPr>
          <w:ilvl w:val="0"/>
          <w:numId w:val="49"/>
        </w:numPr>
        <w:tabs>
          <w:tab w:val="left" w:pos="851"/>
          <w:tab w:val="left" w:pos="7371"/>
          <w:tab w:val="right" w:pos="7938"/>
        </w:tabs>
        <w:spacing w:after="0"/>
        <w:jc w:val="both"/>
        <w:rPr>
          <w:rFonts w:cs="Arial"/>
          <w:sz w:val="22"/>
        </w:rPr>
      </w:pPr>
      <w:r w:rsidRPr="00BC2A9A">
        <w:rPr>
          <w:rFonts w:cs="Arial"/>
          <w:sz w:val="22"/>
        </w:rPr>
        <w:t xml:space="preserve">2. </w:t>
      </w:r>
      <w:r w:rsidR="004E7137" w:rsidRPr="00BC2A9A">
        <w:rPr>
          <w:rFonts w:cs="Arial"/>
          <w:sz w:val="22"/>
        </w:rPr>
        <w:t>Führungsstufe</w:t>
      </w:r>
      <w:r w:rsidRPr="00BC2A9A">
        <w:rPr>
          <w:rFonts w:cs="Arial"/>
          <w:sz w:val="22"/>
        </w:rPr>
        <w:tab/>
      </w:r>
      <w:r w:rsidR="00801DF7">
        <w:rPr>
          <w:rFonts w:cs="Arial"/>
          <w:sz w:val="22"/>
        </w:rPr>
        <w:t>…</w:t>
      </w:r>
      <w:r w:rsidRPr="00BC2A9A">
        <w:rPr>
          <w:rFonts w:cs="Arial"/>
          <w:sz w:val="22"/>
        </w:rPr>
        <w:t xml:space="preserve"> Ferientage</w:t>
      </w:r>
    </w:p>
    <w:p w:rsidR="001E22EA" w:rsidRPr="00BC2A9A" w:rsidRDefault="001E22EA" w:rsidP="003C2BDA">
      <w:pPr>
        <w:numPr>
          <w:ilvl w:val="0"/>
          <w:numId w:val="49"/>
        </w:numPr>
        <w:tabs>
          <w:tab w:val="left" w:pos="851"/>
          <w:tab w:val="left" w:pos="7371"/>
          <w:tab w:val="right" w:pos="7938"/>
        </w:tabs>
        <w:jc w:val="both"/>
        <w:rPr>
          <w:rFonts w:cs="Arial"/>
          <w:sz w:val="22"/>
        </w:rPr>
      </w:pPr>
      <w:r w:rsidRPr="00BC2A9A">
        <w:rPr>
          <w:rFonts w:cs="Arial"/>
          <w:sz w:val="22"/>
        </w:rPr>
        <w:t xml:space="preserve">3. </w:t>
      </w:r>
      <w:r w:rsidR="004E7137" w:rsidRPr="00BC2A9A">
        <w:rPr>
          <w:rFonts w:cs="Arial"/>
          <w:sz w:val="22"/>
        </w:rPr>
        <w:t>Führungsstufe</w:t>
      </w:r>
      <w:r w:rsidRPr="00BC2A9A">
        <w:rPr>
          <w:rFonts w:cs="Arial"/>
          <w:sz w:val="22"/>
        </w:rPr>
        <w:tab/>
      </w:r>
      <w:r w:rsidR="00801DF7">
        <w:rPr>
          <w:rFonts w:cs="Arial"/>
          <w:sz w:val="22"/>
        </w:rPr>
        <w:t>…</w:t>
      </w:r>
      <w:r w:rsidRPr="00BC2A9A">
        <w:rPr>
          <w:rFonts w:cs="Arial"/>
          <w:sz w:val="22"/>
        </w:rPr>
        <w:t xml:space="preserve"> Ferientage</w:t>
      </w:r>
    </w:p>
    <w:p w:rsidR="001E22EA" w:rsidRPr="00BC2A9A" w:rsidRDefault="001E22EA" w:rsidP="003C2BDA">
      <w:pPr>
        <w:numPr>
          <w:ilvl w:val="0"/>
          <w:numId w:val="20"/>
        </w:numPr>
        <w:tabs>
          <w:tab w:val="left" w:pos="426"/>
        </w:tabs>
        <w:ind w:left="426" w:hanging="426"/>
        <w:jc w:val="both"/>
        <w:rPr>
          <w:rFonts w:cs="Arial"/>
          <w:sz w:val="22"/>
        </w:rPr>
      </w:pPr>
      <w:r w:rsidRPr="00BC2A9A">
        <w:rPr>
          <w:rFonts w:cs="Arial"/>
          <w:sz w:val="22"/>
        </w:rPr>
        <w:t xml:space="preserve">Beginnt oder endet das Anstellungsverhältnis im Laufe des Kalenderjahres, so errechnet sich der Ferienanspruch “pro </w:t>
      </w:r>
      <w:proofErr w:type="spellStart"/>
      <w:r w:rsidRPr="00BC2A9A">
        <w:rPr>
          <w:rFonts w:cs="Arial"/>
          <w:sz w:val="22"/>
        </w:rPr>
        <w:t>rata</w:t>
      </w:r>
      <w:proofErr w:type="spellEnd"/>
      <w:r w:rsidRPr="00BC2A9A">
        <w:rPr>
          <w:rFonts w:cs="Arial"/>
          <w:sz w:val="22"/>
        </w:rPr>
        <w:t xml:space="preserve"> </w:t>
      </w:r>
      <w:proofErr w:type="spellStart"/>
      <w:r w:rsidRPr="00BC2A9A">
        <w:rPr>
          <w:rFonts w:cs="Arial"/>
          <w:sz w:val="22"/>
        </w:rPr>
        <w:t>temporis</w:t>
      </w:r>
      <w:proofErr w:type="spellEnd"/>
      <w:r w:rsidRPr="00BC2A9A">
        <w:rPr>
          <w:rFonts w:cs="Arial"/>
          <w:sz w:val="22"/>
        </w:rPr>
        <w:t>”.</w:t>
      </w:r>
    </w:p>
    <w:p w:rsidR="001E22EA" w:rsidRPr="00BC2A9A" w:rsidRDefault="001E22EA" w:rsidP="003C2BDA">
      <w:pPr>
        <w:numPr>
          <w:ilvl w:val="0"/>
          <w:numId w:val="20"/>
        </w:numPr>
        <w:tabs>
          <w:tab w:val="left" w:pos="426"/>
        </w:tabs>
        <w:ind w:left="426" w:hanging="426"/>
        <w:jc w:val="both"/>
        <w:rPr>
          <w:rFonts w:cs="Arial"/>
          <w:sz w:val="22"/>
        </w:rPr>
      </w:pPr>
      <w:r w:rsidRPr="00BC2A9A">
        <w:rPr>
          <w:rFonts w:cs="Arial"/>
          <w:sz w:val="22"/>
        </w:rPr>
        <w:t>Der Zeitpunkt der Ferien wird durch den Arbeitgeber festgesetzt, wobei auf die Wünsche des Mitarbeiters nach Möglichkeit Rücksicht genommen wird. Der Mitarbeiter hat in der Regel 2 Wochen zusammenhängend Ferien zu nehmen.</w:t>
      </w:r>
    </w:p>
    <w:p w:rsidR="001E22EA" w:rsidRPr="00BC2A9A" w:rsidRDefault="001E22EA" w:rsidP="003C2BDA">
      <w:pPr>
        <w:numPr>
          <w:ilvl w:val="0"/>
          <w:numId w:val="20"/>
        </w:numPr>
        <w:tabs>
          <w:tab w:val="left" w:pos="426"/>
        </w:tabs>
        <w:ind w:left="426" w:hanging="426"/>
        <w:jc w:val="both"/>
        <w:rPr>
          <w:rFonts w:cs="Arial"/>
          <w:sz w:val="22"/>
        </w:rPr>
      </w:pPr>
      <w:r w:rsidRPr="00BC2A9A">
        <w:rPr>
          <w:rFonts w:cs="Arial"/>
          <w:sz w:val="22"/>
        </w:rPr>
        <w:t>Erkrankt oder verunfallt ein Mitarbeiter während der Ferien in einer Weise, die den weiteren Feriengenuss beeinträchtigt, so gelten die ärztlich bescheinigten Tage nicht als Ferientage. Der Mitarbeiter hat in einem solchen Fall unverzüglich seinen hierarchisch Vorgesetzten zu benachrichtigen und das Arztzeugnis nachzureichen.</w:t>
      </w:r>
    </w:p>
    <w:p w:rsidR="001E22EA" w:rsidRPr="00BC2A9A" w:rsidRDefault="001E22EA" w:rsidP="003C2BDA">
      <w:pPr>
        <w:numPr>
          <w:ilvl w:val="0"/>
          <w:numId w:val="20"/>
        </w:numPr>
        <w:tabs>
          <w:tab w:val="left" w:pos="426"/>
        </w:tabs>
        <w:ind w:left="426" w:hanging="426"/>
        <w:jc w:val="both"/>
        <w:rPr>
          <w:rFonts w:cs="Arial"/>
          <w:sz w:val="22"/>
        </w:rPr>
      </w:pPr>
      <w:r w:rsidRPr="00BC2A9A">
        <w:rPr>
          <w:rFonts w:cs="Arial"/>
          <w:sz w:val="22"/>
        </w:rPr>
        <w:t>Bei lange andauernden Abwesenheiten infolge Krankheit, Unfall, Militärdienst, etc. kann der Ferienanspruch in Anwendung von Art. 329b OR gekürzt werden.</w:t>
      </w:r>
    </w:p>
    <w:p w:rsidR="005505DC" w:rsidRPr="00E61089" w:rsidRDefault="005505DC" w:rsidP="003C2BDA">
      <w:pPr>
        <w:numPr>
          <w:ilvl w:val="0"/>
          <w:numId w:val="20"/>
        </w:numPr>
        <w:tabs>
          <w:tab w:val="left" w:pos="426"/>
        </w:tabs>
        <w:ind w:left="426" w:hanging="426"/>
        <w:jc w:val="both"/>
        <w:rPr>
          <w:rFonts w:cs="Arial"/>
          <w:strike/>
          <w:sz w:val="22"/>
          <w:highlight w:val="yellow"/>
        </w:rPr>
      </w:pPr>
      <w:r w:rsidRPr="00E61089">
        <w:rPr>
          <w:rFonts w:cs="Arial"/>
          <w:strike/>
          <w:sz w:val="22"/>
          <w:highlight w:val="yellow"/>
        </w:rPr>
        <w:t>Nicht bezogene</w:t>
      </w:r>
      <w:r w:rsidR="001E22EA" w:rsidRPr="00E61089">
        <w:rPr>
          <w:rFonts w:cs="Arial"/>
          <w:strike/>
          <w:sz w:val="22"/>
          <w:highlight w:val="yellow"/>
        </w:rPr>
        <w:t xml:space="preserve"> Ferien </w:t>
      </w:r>
      <w:r w:rsidRPr="00E61089">
        <w:rPr>
          <w:rFonts w:cs="Arial"/>
          <w:strike/>
          <w:sz w:val="22"/>
          <w:highlight w:val="yellow"/>
        </w:rPr>
        <w:t>sind</w:t>
      </w:r>
      <w:r w:rsidR="001E22EA" w:rsidRPr="00E61089">
        <w:rPr>
          <w:rFonts w:cs="Arial"/>
          <w:strike/>
          <w:sz w:val="22"/>
          <w:highlight w:val="yellow"/>
        </w:rPr>
        <w:t xml:space="preserve"> spätestens bis </w:t>
      </w:r>
      <w:r w:rsidRPr="00E61089">
        <w:rPr>
          <w:rFonts w:cs="Arial"/>
          <w:strike/>
          <w:sz w:val="22"/>
          <w:highlight w:val="yellow"/>
        </w:rPr>
        <w:t>Ende April</w:t>
      </w:r>
      <w:r w:rsidR="001E22EA" w:rsidRPr="00E61089">
        <w:rPr>
          <w:rFonts w:cs="Arial"/>
          <w:strike/>
          <w:sz w:val="22"/>
          <w:highlight w:val="yellow"/>
        </w:rPr>
        <w:t xml:space="preserve"> des </w:t>
      </w:r>
      <w:r w:rsidRPr="00E61089">
        <w:rPr>
          <w:rFonts w:cs="Arial"/>
          <w:strike/>
          <w:sz w:val="22"/>
          <w:highlight w:val="yellow"/>
        </w:rPr>
        <w:t>Folgejahres</w:t>
      </w:r>
      <w:r w:rsidR="001E22EA" w:rsidRPr="00E61089">
        <w:rPr>
          <w:rFonts w:cs="Arial"/>
          <w:strike/>
          <w:sz w:val="22"/>
          <w:highlight w:val="yellow"/>
        </w:rPr>
        <w:t xml:space="preserve"> zu bezie</w:t>
      </w:r>
      <w:r w:rsidRPr="00E61089">
        <w:rPr>
          <w:rFonts w:cs="Arial"/>
          <w:strike/>
          <w:sz w:val="22"/>
          <w:highlight w:val="yellow"/>
        </w:rPr>
        <w:t>hen</w:t>
      </w:r>
      <w:r w:rsidR="001E22EA" w:rsidRPr="00E61089">
        <w:rPr>
          <w:rFonts w:cs="Arial"/>
          <w:strike/>
          <w:sz w:val="22"/>
          <w:highlight w:val="yellow"/>
        </w:rPr>
        <w:t>.</w:t>
      </w:r>
      <w:r w:rsidRPr="00E61089">
        <w:rPr>
          <w:rFonts w:cs="Arial"/>
          <w:strike/>
          <w:sz w:val="22"/>
          <w:highlight w:val="yellow"/>
        </w:rPr>
        <w:t xml:space="preserve"> Ist der Ferienbezug aus betrieblichen oder anderen wichtigen Gründen nicht möglich, kann die Direktion auf Gesuch die Frist </w:t>
      </w:r>
      <w:r w:rsidR="00025BA0" w:rsidRPr="00E61089">
        <w:rPr>
          <w:rFonts w:cs="Arial"/>
          <w:strike/>
          <w:sz w:val="22"/>
          <w:highlight w:val="yellow"/>
        </w:rPr>
        <w:t xml:space="preserve">ausnahmsweise </w:t>
      </w:r>
      <w:r w:rsidRPr="00E61089">
        <w:rPr>
          <w:rFonts w:cs="Arial"/>
          <w:strike/>
          <w:sz w:val="22"/>
          <w:highlight w:val="yellow"/>
        </w:rPr>
        <w:t>erstrecken.</w:t>
      </w:r>
    </w:p>
    <w:p w:rsidR="001E22EA" w:rsidRPr="00BC2A9A" w:rsidRDefault="001E22EA" w:rsidP="003C2BDA">
      <w:pPr>
        <w:numPr>
          <w:ilvl w:val="0"/>
          <w:numId w:val="20"/>
        </w:numPr>
        <w:tabs>
          <w:tab w:val="left" w:pos="426"/>
        </w:tabs>
        <w:ind w:left="426" w:hanging="426"/>
        <w:jc w:val="both"/>
        <w:rPr>
          <w:rFonts w:cs="Arial"/>
          <w:sz w:val="22"/>
        </w:rPr>
      </w:pPr>
      <w:r w:rsidRPr="00BC2A9A">
        <w:rPr>
          <w:rFonts w:cs="Arial"/>
          <w:sz w:val="22"/>
        </w:rPr>
        <w:t>Auf schriftlich begründetes und an die Personalabteilung adressiertes Gesuch eines Mitarbeiters, visiert durch seinen Vorgesetzten, kann ihm d</w:t>
      </w:r>
      <w:r w:rsidR="002740A6">
        <w:rPr>
          <w:rFonts w:cs="Arial"/>
          <w:sz w:val="22"/>
        </w:rPr>
        <w:t>er Arbeitgeber</w:t>
      </w:r>
      <w:r w:rsidRPr="00BC2A9A">
        <w:rPr>
          <w:rFonts w:cs="Arial"/>
          <w:sz w:val="22"/>
        </w:rPr>
        <w:t xml:space="preserve"> einen unbezahlten Urlaub gewähren. D</w:t>
      </w:r>
      <w:r w:rsidR="002740A6">
        <w:rPr>
          <w:rFonts w:cs="Arial"/>
          <w:sz w:val="22"/>
        </w:rPr>
        <w:t>er Arbeitgeber</w:t>
      </w:r>
      <w:r w:rsidRPr="00BC2A9A">
        <w:rPr>
          <w:rFonts w:cs="Arial"/>
          <w:sz w:val="22"/>
        </w:rPr>
        <w:t xml:space="preserve"> entscheidet von Fall zu Fall. Der Mitarbeiter hat keinen Rechtsanspruch auf Gutheissung des Gesuchs.</w:t>
      </w:r>
    </w:p>
    <w:p w:rsidR="001E22EA" w:rsidRPr="00BC2A9A" w:rsidRDefault="001E22EA">
      <w:pPr>
        <w:pStyle w:val="berschrift1"/>
      </w:pPr>
      <w:bookmarkStart w:id="45" w:name="_Toc355934165"/>
      <w:bookmarkStart w:id="46" w:name="_Toc64789577"/>
      <w:bookmarkStart w:id="47" w:name="_Toc64789629"/>
      <w:bookmarkStart w:id="48" w:name="_Toc64789731"/>
      <w:bookmarkStart w:id="49" w:name="_Toc324774411"/>
      <w:r w:rsidRPr="00BC2A9A">
        <w:t>Freie Tage</w:t>
      </w:r>
      <w:bookmarkEnd w:id="45"/>
      <w:bookmarkEnd w:id="46"/>
      <w:bookmarkEnd w:id="47"/>
      <w:bookmarkEnd w:id="48"/>
      <w:bookmarkEnd w:id="49"/>
    </w:p>
    <w:p w:rsidR="001E22EA" w:rsidRPr="00BC2A9A" w:rsidRDefault="001E22EA">
      <w:pPr>
        <w:spacing w:after="0"/>
        <w:jc w:val="both"/>
        <w:rPr>
          <w:rFonts w:cs="Arial"/>
          <w:sz w:val="22"/>
        </w:rPr>
      </w:pPr>
      <w:r w:rsidRPr="00BC2A9A">
        <w:rPr>
          <w:rFonts w:cs="Arial"/>
          <w:sz w:val="22"/>
        </w:rPr>
        <w:t xml:space="preserve">Den Angestellten werden, soweit die nachstehenden Ereignisse auf effektive Arbeitstage im Betrieb fallen, ohne Anrechnung auf die Ferien und ohne </w:t>
      </w:r>
      <w:proofErr w:type="spellStart"/>
      <w:r w:rsidRPr="00BC2A9A">
        <w:rPr>
          <w:rFonts w:cs="Arial"/>
          <w:sz w:val="22"/>
        </w:rPr>
        <w:t>Salärabzug</w:t>
      </w:r>
      <w:proofErr w:type="spellEnd"/>
      <w:r w:rsidRPr="00BC2A9A">
        <w:rPr>
          <w:rFonts w:cs="Arial"/>
          <w:sz w:val="22"/>
        </w:rPr>
        <w:t xml:space="preserve"> zusätzlich folgende freie Tage gewährt:</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eigene Hochzeit</w:t>
      </w:r>
      <w:r w:rsidRPr="00BC2A9A">
        <w:rPr>
          <w:rFonts w:cs="Arial"/>
          <w:sz w:val="22"/>
        </w:rPr>
        <w:tab/>
        <w:t>2 Tage</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Hochzeit in der Familie oder näheren Verwandtschaft</w:t>
      </w:r>
      <w:r w:rsidRPr="00BC2A9A">
        <w:rPr>
          <w:rFonts w:cs="Arial"/>
          <w:sz w:val="22"/>
        </w:rPr>
        <w:tab/>
        <w:t>1 Tag</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Niederkunft der Ehefrau</w:t>
      </w:r>
      <w:r w:rsidRPr="00BC2A9A">
        <w:rPr>
          <w:rFonts w:cs="Arial"/>
          <w:sz w:val="22"/>
        </w:rPr>
        <w:tab/>
        <w:t>1 Tag</w:t>
      </w:r>
    </w:p>
    <w:p w:rsidR="001E22EA" w:rsidRPr="00BC2A9A" w:rsidRDefault="001E22EA">
      <w:pPr>
        <w:pStyle w:val="Kopfzeile"/>
        <w:numPr>
          <w:ilvl w:val="0"/>
          <w:numId w:val="1"/>
        </w:numPr>
        <w:tabs>
          <w:tab w:val="clear" w:pos="4536"/>
          <w:tab w:val="clear" w:pos="9072"/>
          <w:tab w:val="left" w:pos="397"/>
          <w:tab w:val="left" w:pos="426"/>
          <w:tab w:val="right" w:pos="8505"/>
        </w:tabs>
        <w:spacing w:after="0"/>
        <w:rPr>
          <w:rFonts w:cs="Arial"/>
          <w:sz w:val="22"/>
        </w:rPr>
      </w:pPr>
      <w:r w:rsidRPr="00BC2A9A">
        <w:rPr>
          <w:rFonts w:cs="Arial"/>
          <w:sz w:val="22"/>
        </w:rPr>
        <w:t>Tod von Ehefrau/Ehemann/Kindern im eigenen Haushalt</w:t>
      </w:r>
      <w:r w:rsidRPr="00BC2A9A">
        <w:rPr>
          <w:rFonts w:cs="Arial"/>
          <w:sz w:val="22"/>
        </w:rPr>
        <w:tab/>
        <w:t>3 Tage</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Tod von anderen Familienangehörigen</w:t>
      </w:r>
      <w:r w:rsidRPr="00BC2A9A">
        <w:rPr>
          <w:rFonts w:cs="Arial"/>
          <w:sz w:val="22"/>
        </w:rPr>
        <w:tab/>
        <w:t>1-3 Tage</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Tod von anderen Verwandten oder nahen Bekannten,</w:t>
      </w:r>
    </w:p>
    <w:p w:rsidR="001E22EA" w:rsidRPr="00BC2A9A" w:rsidRDefault="001E22EA">
      <w:pPr>
        <w:numPr>
          <w:ilvl w:val="12"/>
          <w:numId w:val="0"/>
        </w:numPr>
        <w:tabs>
          <w:tab w:val="left" w:pos="397"/>
          <w:tab w:val="left" w:pos="426"/>
          <w:tab w:val="right" w:pos="8505"/>
        </w:tabs>
        <w:spacing w:after="0"/>
        <w:ind w:left="397"/>
        <w:rPr>
          <w:rFonts w:cs="Arial"/>
          <w:sz w:val="22"/>
        </w:rPr>
      </w:pPr>
      <w:r w:rsidRPr="00BC2A9A">
        <w:rPr>
          <w:rFonts w:cs="Arial"/>
          <w:sz w:val="22"/>
        </w:rPr>
        <w:t>Teilnahme an Bestattung</w:t>
      </w:r>
      <w:r w:rsidRPr="00BC2A9A">
        <w:rPr>
          <w:rFonts w:cs="Arial"/>
          <w:sz w:val="22"/>
        </w:rPr>
        <w:tab/>
        <w:t>max. 1 Tag</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Militärische Rekrutierung/Inspektion</w:t>
      </w:r>
      <w:r w:rsidRPr="00BC2A9A">
        <w:rPr>
          <w:rFonts w:cs="Arial"/>
          <w:sz w:val="22"/>
        </w:rPr>
        <w:tab/>
        <w:t>1 Tag</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Umzug des eigenen Haushalts (nach Bedarf)</w:t>
      </w:r>
      <w:r w:rsidRPr="00BC2A9A">
        <w:rPr>
          <w:rFonts w:cs="Arial"/>
          <w:sz w:val="22"/>
        </w:rPr>
        <w:tab/>
        <w:t>1-2 Tage</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Berufs- und höhere Fachprüfungen, öffentliche oder</w:t>
      </w:r>
    </w:p>
    <w:p w:rsidR="001E22EA" w:rsidRPr="00BC2A9A" w:rsidRDefault="001E22EA">
      <w:pPr>
        <w:numPr>
          <w:ilvl w:val="12"/>
          <w:numId w:val="0"/>
        </w:numPr>
        <w:tabs>
          <w:tab w:val="left" w:pos="397"/>
          <w:tab w:val="left" w:pos="426"/>
          <w:tab w:val="right" w:pos="8505"/>
        </w:tabs>
        <w:spacing w:after="0"/>
        <w:ind w:left="397"/>
        <w:rPr>
          <w:rFonts w:cs="Arial"/>
          <w:sz w:val="22"/>
        </w:rPr>
      </w:pPr>
      <w:proofErr w:type="gramStart"/>
      <w:r w:rsidRPr="00BC2A9A">
        <w:rPr>
          <w:rFonts w:cs="Arial"/>
          <w:sz w:val="22"/>
        </w:rPr>
        <w:t>staatlich</w:t>
      </w:r>
      <w:proofErr w:type="gramEnd"/>
      <w:r w:rsidRPr="00BC2A9A">
        <w:rPr>
          <w:rFonts w:cs="Arial"/>
          <w:sz w:val="22"/>
        </w:rPr>
        <w:t xml:space="preserve"> subventionierte Schulexamen</w:t>
      </w:r>
      <w:r w:rsidRPr="00BC2A9A">
        <w:rPr>
          <w:rFonts w:cs="Arial"/>
          <w:sz w:val="22"/>
        </w:rPr>
        <w:tab/>
        <w:t>bis 6 Tage</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für Stellensuche nach erfolgter Kündigung aufgrund</w:t>
      </w:r>
    </w:p>
    <w:p w:rsidR="001E22EA" w:rsidRPr="00BC2A9A" w:rsidRDefault="001E22EA">
      <w:pPr>
        <w:numPr>
          <w:ilvl w:val="12"/>
          <w:numId w:val="0"/>
        </w:numPr>
        <w:tabs>
          <w:tab w:val="left" w:pos="397"/>
          <w:tab w:val="left" w:pos="426"/>
          <w:tab w:val="right" w:pos="8505"/>
        </w:tabs>
        <w:spacing w:after="0"/>
        <w:ind w:left="397"/>
        <w:rPr>
          <w:rFonts w:cs="Arial"/>
          <w:sz w:val="22"/>
        </w:rPr>
      </w:pPr>
      <w:proofErr w:type="gramStart"/>
      <w:r w:rsidRPr="00BC2A9A">
        <w:rPr>
          <w:rFonts w:cs="Arial"/>
          <w:sz w:val="22"/>
        </w:rPr>
        <w:t>vorheriger</w:t>
      </w:r>
      <w:proofErr w:type="gramEnd"/>
      <w:r w:rsidRPr="00BC2A9A">
        <w:rPr>
          <w:rFonts w:cs="Arial"/>
          <w:sz w:val="22"/>
        </w:rPr>
        <w:t xml:space="preserve"> Verständigung mit dem Arbeitgeber</w:t>
      </w:r>
      <w:r w:rsidRPr="00BC2A9A">
        <w:rPr>
          <w:rFonts w:cs="Arial"/>
          <w:sz w:val="22"/>
        </w:rPr>
        <w:tab/>
        <w:t>nötige Zeit</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Pflege kranker Familienangehöriger im gleichen Haushalt,</w:t>
      </w:r>
    </w:p>
    <w:p w:rsidR="004B07CA" w:rsidRPr="00BC2A9A" w:rsidRDefault="001E22EA">
      <w:pPr>
        <w:numPr>
          <w:ilvl w:val="12"/>
          <w:numId w:val="0"/>
        </w:numPr>
        <w:tabs>
          <w:tab w:val="left" w:pos="397"/>
          <w:tab w:val="left" w:pos="426"/>
          <w:tab w:val="right" w:pos="8505"/>
        </w:tabs>
        <w:spacing w:after="0"/>
        <w:ind w:left="397"/>
        <w:rPr>
          <w:rFonts w:cs="Arial"/>
          <w:sz w:val="22"/>
        </w:rPr>
      </w:pPr>
      <w:proofErr w:type="gramStart"/>
      <w:r w:rsidRPr="00BC2A9A">
        <w:rPr>
          <w:rFonts w:cs="Arial"/>
          <w:sz w:val="22"/>
        </w:rPr>
        <w:lastRenderedPageBreak/>
        <w:t>wenn</w:t>
      </w:r>
      <w:proofErr w:type="gramEnd"/>
      <w:r w:rsidRPr="00BC2A9A">
        <w:rPr>
          <w:rFonts w:cs="Arial"/>
          <w:sz w:val="22"/>
        </w:rPr>
        <w:t xml:space="preserve"> nachweisbar keine Pflegeperson zur Verfügung steht</w:t>
      </w:r>
    </w:p>
    <w:p w:rsidR="001E22EA" w:rsidRPr="00BC2A9A" w:rsidRDefault="004B07CA">
      <w:pPr>
        <w:numPr>
          <w:ilvl w:val="12"/>
          <w:numId w:val="0"/>
        </w:numPr>
        <w:tabs>
          <w:tab w:val="left" w:pos="397"/>
          <w:tab w:val="left" w:pos="426"/>
          <w:tab w:val="right" w:pos="8505"/>
        </w:tabs>
        <w:spacing w:after="0"/>
        <w:ind w:left="397"/>
        <w:rPr>
          <w:rFonts w:cs="Arial"/>
          <w:sz w:val="22"/>
        </w:rPr>
      </w:pPr>
      <w:r w:rsidRPr="00BC2A9A">
        <w:rPr>
          <w:rFonts w:cs="Arial"/>
          <w:sz w:val="22"/>
        </w:rPr>
        <w:tab/>
        <w:t>(Arztzeugnis erforderlich)</w:t>
      </w:r>
      <w:r w:rsidR="001E22EA" w:rsidRPr="00BC2A9A">
        <w:rPr>
          <w:rFonts w:cs="Arial"/>
          <w:sz w:val="22"/>
        </w:rPr>
        <w:tab/>
        <w:t>bis 3 Tage</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für Angehörige religiöser Minderheiten an hohen</w:t>
      </w:r>
      <w:r w:rsidRPr="00BC2A9A">
        <w:rPr>
          <w:rFonts w:cs="Arial"/>
          <w:sz w:val="22"/>
        </w:rPr>
        <w:tab/>
        <w:t>nötige Freizeit</w:t>
      </w:r>
    </w:p>
    <w:p w:rsidR="001E22EA" w:rsidRPr="00BC2A9A" w:rsidRDefault="001E22EA">
      <w:pPr>
        <w:numPr>
          <w:ilvl w:val="12"/>
          <w:numId w:val="0"/>
        </w:numPr>
        <w:tabs>
          <w:tab w:val="left" w:pos="397"/>
          <w:tab w:val="left" w:pos="426"/>
          <w:tab w:val="right" w:pos="8505"/>
        </w:tabs>
        <w:spacing w:after="0"/>
        <w:ind w:left="397"/>
        <w:rPr>
          <w:rFonts w:cs="Arial"/>
          <w:sz w:val="22"/>
        </w:rPr>
      </w:pPr>
      <w:r w:rsidRPr="00BC2A9A">
        <w:rPr>
          <w:rFonts w:cs="Arial"/>
          <w:sz w:val="22"/>
        </w:rPr>
        <w:t>kirchlichen Feiertagen zum Besuch des Gottesdienstes</w:t>
      </w:r>
    </w:p>
    <w:p w:rsidR="001E22EA" w:rsidRPr="00BC2A9A" w:rsidRDefault="001E22EA">
      <w:pPr>
        <w:numPr>
          <w:ilvl w:val="0"/>
          <w:numId w:val="1"/>
        </w:numPr>
        <w:tabs>
          <w:tab w:val="left" w:pos="397"/>
          <w:tab w:val="left" w:pos="426"/>
          <w:tab w:val="right" w:pos="8505"/>
        </w:tabs>
        <w:spacing w:after="0"/>
        <w:rPr>
          <w:rFonts w:cs="Arial"/>
          <w:sz w:val="22"/>
        </w:rPr>
      </w:pPr>
      <w:r w:rsidRPr="00BC2A9A">
        <w:rPr>
          <w:rFonts w:cs="Arial"/>
          <w:sz w:val="22"/>
        </w:rPr>
        <w:t>unbezahlter Urlaub für ausserschulische</w:t>
      </w:r>
    </w:p>
    <w:p w:rsidR="001E22EA" w:rsidRPr="00BC2A9A" w:rsidRDefault="001E22EA">
      <w:pPr>
        <w:numPr>
          <w:ilvl w:val="12"/>
          <w:numId w:val="0"/>
        </w:numPr>
        <w:tabs>
          <w:tab w:val="left" w:pos="397"/>
          <w:tab w:val="left" w:pos="426"/>
          <w:tab w:val="right" w:pos="8505"/>
        </w:tabs>
        <w:spacing w:after="0"/>
        <w:ind w:left="397"/>
        <w:rPr>
          <w:rFonts w:cs="Arial"/>
          <w:sz w:val="22"/>
        </w:rPr>
      </w:pPr>
      <w:r w:rsidRPr="00BC2A9A">
        <w:rPr>
          <w:rFonts w:cs="Arial"/>
          <w:sz w:val="22"/>
        </w:rPr>
        <w:t>Jugendarbeit</w:t>
      </w:r>
      <w:r w:rsidRPr="00BC2A9A">
        <w:rPr>
          <w:rFonts w:cs="Arial"/>
          <w:sz w:val="22"/>
        </w:rPr>
        <w:tab/>
        <w:t>bis eine Woche</w:t>
      </w:r>
    </w:p>
    <w:p w:rsidR="00946C15" w:rsidRPr="00BC2A9A" w:rsidRDefault="00946C15" w:rsidP="00946C15">
      <w:pPr>
        <w:pStyle w:val="berschrift1"/>
      </w:pPr>
      <w:bookmarkStart w:id="50" w:name="_Toc324774412"/>
      <w:r w:rsidRPr="00BC2A9A">
        <w:t>Führungskräfte</w:t>
      </w:r>
      <w:bookmarkEnd w:id="50"/>
    </w:p>
    <w:p w:rsidR="00946C15" w:rsidRPr="00BC2A9A" w:rsidRDefault="00946C15" w:rsidP="003C2BDA">
      <w:pPr>
        <w:numPr>
          <w:ilvl w:val="0"/>
          <w:numId w:val="56"/>
        </w:numPr>
        <w:tabs>
          <w:tab w:val="left" w:pos="426"/>
          <w:tab w:val="right" w:pos="8505"/>
        </w:tabs>
        <w:ind w:left="357" w:hanging="357"/>
        <w:jc w:val="both"/>
        <w:rPr>
          <w:rFonts w:cs="Arial"/>
          <w:sz w:val="22"/>
          <w:szCs w:val="22"/>
        </w:rPr>
      </w:pPr>
      <w:r w:rsidRPr="00BC2A9A">
        <w:rPr>
          <w:rFonts w:cs="Arial"/>
          <w:i/>
          <w:sz w:val="22"/>
          <w:szCs w:val="22"/>
          <w:u w:val="single"/>
        </w:rPr>
        <w:t>Leitende Funktion:</w:t>
      </w:r>
      <w:r w:rsidRPr="00BC2A9A">
        <w:rPr>
          <w:rFonts w:cs="Arial"/>
          <w:sz w:val="22"/>
          <w:szCs w:val="22"/>
        </w:rPr>
        <w:t xml:space="preserve"> Von einer leitenden Tätigkeit wird gesprochen, wenn der Mitarbeiter über Weisungs- und Entscheidungsbefugnis in wesentlichen Angelegenheiten verfügt und dafür die Verantwortung trägt. Dies trifft auf alle Vorgesetzten und Spezialisten zu, welche wichtige Ziele ihres Bereichs, einer Abteilung oder der Unternehmung beeinflussen können.</w:t>
      </w:r>
      <w:r w:rsidR="009056F0" w:rsidRPr="00BC2A9A">
        <w:rPr>
          <w:rFonts w:cs="Arial"/>
          <w:sz w:val="22"/>
          <w:szCs w:val="22"/>
        </w:rPr>
        <w:t xml:space="preserve"> Nicht jeder, der Menschen führt</w:t>
      </w:r>
      <w:r w:rsidR="004C418C" w:rsidRPr="00BC2A9A">
        <w:rPr>
          <w:rFonts w:cs="Arial"/>
          <w:sz w:val="22"/>
          <w:szCs w:val="22"/>
        </w:rPr>
        <w:t xml:space="preserve"> und nicht jeder, der in seinem Arbeitsbereich ein Spezialist ist,</w:t>
      </w:r>
      <w:r w:rsidR="009056F0" w:rsidRPr="00BC2A9A">
        <w:rPr>
          <w:rFonts w:cs="Arial"/>
          <w:sz w:val="22"/>
          <w:szCs w:val="22"/>
        </w:rPr>
        <w:t xml:space="preserve"> ist automatisch eine Führungskraft.</w:t>
      </w:r>
    </w:p>
    <w:p w:rsidR="00946C15" w:rsidRPr="00BC2A9A" w:rsidRDefault="00946C15" w:rsidP="003C2BDA">
      <w:pPr>
        <w:numPr>
          <w:ilvl w:val="0"/>
          <w:numId w:val="56"/>
        </w:numPr>
        <w:tabs>
          <w:tab w:val="left" w:pos="426"/>
          <w:tab w:val="right" w:pos="8505"/>
        </w:tabs>
        <w:ind w:left="357" w:hanging="357"/>
        <w:jc w:val="both"/>
        <w:rPr>
          <w:rFonts w:cs="Arial"/>
          <w:sz w:val="22"/>
          <w:szCs w:val="22"/>
        </w:rPr>
      </w:pPr>
      <w:r w:rsidRPr="00BC2A9A">
        <w:rPr>
          <w:rFonts w:cs="Arial"/>
          <w:i/>
          <w:sz w:val="22"/>
          <w:szCs w:val="22"/>
          <w:u w:val="single"/>
        </w:rPr>
        <w:t>Höhere leitende Funktion:</w:t>
      </w:r>
      <w:r w:rsidRPr="00BC2A9A">
        <w:rPr>
          <w:rFonts w:cs="Arial"/>
          <w:sz w:val="22"/>
          <w:szCs w:val="22"/>
        </w:rPr>
        <w:t xml:space="preserve"> Eine höhere leitende Tätigkeit übt aus, wer aufgrund seiner Stellung und Verantwortung über weit reichende Weisungs- und Entscheidungsbefugnisse verfügt oder Entscheide von grosser Tragweite massgeblich beeinflussen kann und dadurch die Struktur, den Geschäftsgang und die Entwicklung d</w:t>
      </w:r>
      <w:r w:rsidR="004C1642">
        <w:rPr>
          <w:rFonts w:cs="Arial"/>
          <w:sz w:val="22"/>
          <w:szCs w:val="22"/>
        </w:rPr>
        <w:t>es Arbeitgebers</w:t>
      </w:r>
      <w:r w:rsidRPr="00BC2A9A">
        <w:rPr>
          <w:rFonts w:cs="Arial"/>
          <w:sz w:val="22"/>
          <w:szCs w:val="22"/>
        </w:rPr>
        <w:t xml:space="preserve"> oder einer Organisationseinheit nachhaltig mitprägt (in Anlehnung an </w:t>
      </w:r>
      <w:hyperlink r:id="rId17" w:history="1">
        <w:r w:rsidRPr="00BC2A9A">
          <w:rPr>
            <w:rStyle w:val="Hyperlink"/>
            <w:rFonts w:cs="Arial"/>
            <w:sz w:val="22"/>
            <w:szCs w:val="22"/>
          </w:rPr>
          <w:t>Art. 9 Verordnung 1 zum Arbeitsgesetz</w:t>
        </w:r>
      </w:hyperlink>
      <w:r w:rsidRPr="00BC2A9A">
        <w:rPr>
          <w:rFonts w:cs="Arial"/>
          <w:sz w:val="22"/>
          <w:szCs w:val="22"/>
        </w:rPr>
        <w:t>).</w:t>
      </w:r>
    </w:p>
    <w:p w:rsidR="00946C15" w:rsidRPr="00BC2A9A" w:rsidRDefault="00946C15" w:rsidP="00946C15">
      <w:pPr>
        <w:tabs>
          <w:tab w:val="left" w:pos="426"/>
          <w:tab w:val="right" w:pos="8505"/>
        </w:tabs>
        <w:ind w:left="357"/>
        <w:jc w:val="both"/>
        <w:rPr>
          <w:rFonts w:cs="Arial"/>
          <w:sz w:val="22"/>
          <w:szCs w:val="22"/>
        </w:rPr>
      </w:pPr>
      <w:r w:rsidRPr="00BC2A9A">
        <w:rPr>
          <w:rFonts w:cs="Arial"/>
          <w:sz w:val="22"/>
          <w:szCs w:val="22"/>
        </w:rPr>
        <w:t>Haben Mitarbeiter mit Stabsstellenfunktion zwar formell keine eigenen Entscheidungsbefugnisse, vermögen sie aber aufgrund ihrer Position und Sachkompetenz betriebliche Entscheidungen so vorzubereiten und durch Vorschläge in einem Ausmass vorwegzunehmen, dass Linienstellen lediglich noch formell bestätigende Entscheidungen treffen, fallen sie ebenfalls in die Kategorie der höheren Führungskräfte.</w:t>
      </w:r>
    </w:p>
    <w:p w:rsidR="00946C15" w:rsidRPr="00BC2A9A" w:rsidRDefault="00946C15" w:rsidP="00946C15">
      <w:pPr>
        <w:tabs>
          <w:tab w:val="left" w:pos="426"/>
          <w:tab w:val="right" w:pos="8505"/>
        </w:tabs>
        <w:ind w:left="357"/>
        <w:jc w:val="both"/>
        <w:rPr>
          <w:rFonts w:cs="Arial"/>
          <w:sz w:val="22"/>
          <w:szCs w:val="22"/>
        </w:rPr>
      </w:pPr>
      <w:r w:rsidRPr="00BC2A9A">
        <w:rPr>
          <w:rFonts w:cs="Arial"/>
          <w:sz w:val="22"/>
          <w:szCs w:val="22"/>
        </w:rPr>
        <w:t xml:space="preserve">Höhere Führungskräfte sind dem Arbeitsgesetz mit Ausnahme der Vorschriften über den Gesundheitsschutz nicht unterstellt. </w:t>
      </w:r>
      <w:r w:rsidR="008C75F5" w:rsidRPr="00BC2A9A">
        <w:rPr>
          <w:rFonts w:cs="Arial"/>
          <w:sz w:val="22"/>
          <w:szCs w:val="22"/>
        </w:rPr>
        <w:t xml:space="preserve">Für sie gelten die </w:t>
      </w:r>
      <w:r w:rsidRPr="00BC2A9A">
        <w:rPr>
          <w:rFonts w:cs="Arial"/>
          <w:sz w:val="22"/>
          <w:szCs w:val="22"/>
        </w:rPr>
        <w:t>Arbeitszeitvorschriften zum Schutz der Arbeitnehmer nicht.</w:t>
      </w:r>
    </w:p>
    <w:p w:rsidR="00170016" w:rsidRPr="00BC2A9A" w:rsidRDefault="00170016" w:rsidP="003C2BDA">
      <w:pPr>
        <w:numPr>
          <w:ilvl w:val="0"/>
          <w:numId w:val="56"/>
        </w:numPr>
        <w:tabs>
          <w:tab w:val="left" w:pos="426"/>
          <w:tab w:val="right" w:pos="8505"/>
        </w:tabs>
        <w:ind w:left="357" w:hanging="357"/>
        <w:jc w:val="both"/>
        <w:rPr>
          <w:rFonts w:cs="Arial"/>
          <w:sz w:val="22"/>
          <w:szCs w:val="22"/>
        </w:rPr>
      </w:pPr>
      <w:r w:rsidRPr="00BC2A9A">
        <w:rPr>
          <w:rFonts w:cs="Arial"/>
          <w:sz w:val="22"/>
          <w:szCs w:val="22"/>
        </w:rPr>
        <w:t xml:space="preserve">Als </w:t>
      </w:r>
      <w:r w:rsidRPr="00BC2A9A">
        <w:rPr>
          <w:rFonts w:cs="Arial"/>
          <w:i/>
          <w:sz w:val="22"/>
          <w:szCs w:val="22"/>
          <w:u w:val="single"/>
        </w:rPr>
        <w:t>Führungskräfte</w:t>
      </w:r>
      <w:r w:rsidRPr="00BC2A9A">
        <w:rPr>
          <w:rFonts w:cs="Arial"/>
          <w:sz w:val="22"/>
          <w:szCs w:val="22"/>
        </w:rPr>
        <w:t xml:space="preserve"> gelten folgende Stelleninhaber:</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59"/>
        <w:gridCol w:w="4076"/>
        <w:gridCol w:w="1310"/>
      </w:tblGrid>
      <w:tr w:rsidR="00CB726A" w:rsidRPr="00BC2A9A" w:rsidTr="00EF7BDF">
        <w:tc>
          <w:tcPr>
            <w:tcW w:w="1701" w:type="dxa"/>
            <w:vAlign w:val="center"/>
          </w:tcPr>
          <w:p w:rsidR="00CB726A" w:rsidRPr="00BC2A9A" w:rsidRDefault="00CB726A" w:rsidP="00170016">
            <w:pPr>
              <w:tabs>
                <w:tab w:val="left" w:pos="426"/>
                <w:tab w:val="right" w:pos="8505"/>
              </w:tabs>
              <w:spacing w:after="0"/>
              <w:rPr>
                <w:rFonts w:cs="Arial"/>
              </w:rPr>
            </w:pPr>
            <w:r w:rsidRPr="00BC2A9A">
              <w:rPr>
                <w:rFonts w:cs="Arial"/>
              </w:rPr>
              <w:t>Führungsstufe 1</w:t>
            </w:r>
          </w:p>
        </w:tc>
        <w:tc>
          <w:tcPr>
            <w:tcW w:w="1559" w:type="dxa"/>
            <w:vAlign w:val="center"/>
          </w:tcPr>
          <w:p w:rsidR="00CB726A" w:rsidRPr="00BC2A9A" w:rsidRDefault="00CB726A" w:rsidP="00170016">
            <w:pPr>
              <w:tabs>
                <w:tab w:val="left" w:pos="426"/>
                <w:tab w:val="right" w:pos="8505"/>
              </w:tabs>
              <w:spacing w:after="0"/>
              <w:rPr>
                <w:rFonts w:cs="Arial"/>
              </w:rPr>
            </w:pPr>
            <w:r w:rsidRPr="00BC2A9A">
              <w:rPr>
                <w:rFonts w:cs="Arial"/>
                <w:lang w:val="de-DE"/>
              </w:rPr>
              <w:t>Geschäfts-führung</w:t>
            </w:r>
          </w:p>
        </w:tc>
        <w:tc>
          <w:tcPr>
            <w:tcW w:w="4076" w:type="dxa"/>
            <w:vAlign w:val="center"/>
          </w:tcPr>
          <w:p w:rsidR="00CB726A" w:rsidRPr="00BC2A9A" w:rsidRDefault="003F445F" w:rsidP="00170016">
            <w:pPr>
              <w:tabs>
                <w:tab w:val="left" w:pos="426"/>
                <w:tab w:val="right" w:pos="8505"/>
              </w:tabs>
              <w:spacing w:after="0"/>
              <w:rPr>
                <w:rFonts w:cs="Arial"/>
              </w:rPr>
            </w:pPr>
            <w:r>
              <w:rPr>
                <w:rFonts w:cs="Arial"/>
                <w:i/>
              </w:rPr>
              <w:t>z.B. Generaldirektor, Vizedirektoren</w:t>
            </w:r>
          </w:p>
        </w:tc>
        <w:tc>
          <w:tcPr>
            <w:tcW w:w="1310" w:type="dxa"/>
            <w:vMerge w:val="restart"/>
            <w:vAlign w:val="center"/>
          </w:tcPr>
          <w:p w:rsidR="00CB726A" w:rsidRPr="00BC2A9A" w:rsidRDefault="00CB726A" w:rsidP="00100010">
            <w:pPr>
              <w:pStyle w:val="StandardWeb"/>
              <w:spacing w:before="0" w:beforeAutospacing="0" w:after="0" w:afterAutospacing="0"/>
              <w:rPr>
                <w:rFonts w:ascii="Arial" w:hAnsi="Arial" w:cs="Arial"/>
                <w:sz w:val="20"/>
                <w:szCs w:val="20"/>
                <w:lang w:val="de-DE"/>
              </w:rPr>
            </w:pPr>
            <w:r w:rsidRPr="00BC2A9A">
              <w:rPr>
                <w:rFonts w:ascii="Arial" w:hAnsi="Arial" w:cs="Arial"/>
                <w:sz w:val="20"/>
                <w:szCs w:val="20"/>
                <w:lang w:val="de-DE"/>
              </w:rPr>
              <w:t>Höhere Führungskräfte</w:t>
            </w:r>
          </w:p>
        </w:tc>
      </w:tr>
      <w:tr w:rsidR="00CB726A" w:rsidRPr="00BC2A9A" w:rsidTr="00EF7BDF">
        <w:tc>
          <w:tcPr>
            <w:tcW w:w="1701" w:type="dxa"/>
            <w:vMerge w:val="restart"/>
            <w:vAlign w:val="center"/>
          </w:tcPr>
          <w:p w:rsidR="00CB726A" w:rsidRPr="00BC2A9A" w:rsidRDefault="00CB726A" w:rsidP="00DC1C0A">
            <w:pPr>
              <w:tabs>
                <w:tab w:val="left" w:pos="426"/>
                <w:tab w:val="right" w:pos="8505"/>
              </w:tabs>
              <w:spacing w:after="0"/>
              <w:rPr>
                <w:rFonts w:cs="Arial"/>
              </w:rPr>
            </w:pPr>
            <w:r w:rsidRPr="00BC2A9A">
              <w:rPr>
                <w:rFonts w:cs="Arial"/>
              </w:rPr>
              <w:t>Führungsstufe 2</w:t>
            </w:r>
          </w:p>
        </w:tc>
        <w:tc>
          <w:tcPr>
            <w:tcW w:w="1559" w:type="dxa"/>
            <w:vAlign w:val="center"/>
          </w:tcPr>
          <w:p w:rsidR="00CB726A" w:rsidRPr="00BC2A9A" w:rsidRDefault="00CB726A" w:rsidP="00170016">
            <w:pPr>
              <w:tabs>
                <w:tab w:val="left" w:pos="426"/>
                <w:tab w:val="right" w:pos="8505"/>
              </w:tabs>
              <w:spacing w:after="0"/>
              <w:rPr>
                <w:rFonts w:cs="Arial"/>
              </w:rPr>
            </w:pPr>
            <w:r w:rsidRPr="00BC2A9A">
              <w:rPr>
                <w:rFonts w:cs="Arial"/>
              </w:rPr>
              <w:t>Bereichsleiter</w:t>
            </w:r>
          </w:p>
        </w:tc>
        <w:tc>
          <w:tcPr>
            <w:tcW w:w="4076" w:type="dxa"/>
            <w:vAlign w:val="center"/>
          </w:tcPr>
          <w:p w:rsidR="00CB726A" w:rsidRPr="001713F0" w:rsidRDefault="003F445F" w:rsidP="00A81678">
            <w:pPr>
              <w:tabs>
                <w:tab w:val="left" w:pos="426"/>
                <w:tab w:val="right" w:pos="8505"/>
              </w:tabs>
              <w:spacing w:after="0"/>
              <w:rPr>
                <w:rFonts w:cs="Arial"/>
                <w:i/>
              </w:rPr>
            </w:pPr>
            <w:r>
              <w:rPr>
                <w:rFonts w:cs="Arial"/>
                <w:i/>
              </w:rPr>
              <w:t xml:space="preserve">z.B. </w:t>
            </w:r>
            <w:r w:rsidRPr="001713F0">
              <w:rPr>
                <w:rFonts w:cs="Arial"/>
                <w:i/>
              </w:rPr>
              <w:t>Leiter Betrieb, Leiter Finanzen, Leiter IT, Leiter Vertrieb</w:t>
            </w:r>
          </w:p>
        </w:tc>
        <w:tc>
          <w:tcPr>
            <w:tcW w:w="1310" w:type="dxa"/>
            <w:vMerge/>
            <w:vAlign w:val="center"/>
          </w:tcPr>
          <w:p w:rsidR="00CB726A" w:rsidRPr="00BC2A9A" w:rsidRDefault="00CB726A" w:rsidP="00100010">
            <w:pPr>
              <w:tabs>
                <w:tab w:val="left" w:pos="426"/>
                <w:tab w:val="right" w:pos="8505"/>
              </w:tabs>
              <w:rPr>
                <w:rFonts w:cs="Arial"/>
              </w:rPr>
            </w:pPr>
          </w:p>
        </w:tc>
      </w:tr>
      <w:tr w:rsidR="00CB726A" w:rsidRPr="00BC2A9A" w:rsidTr="00EF7BDF">
        <w:tc>
          <w:tcPr>
            <w:tcW w:w="1701" w:type="dxa"/>
            <w:vMerge/>
            <w:vAlign w:val="center"/>
          </w:tcPr>
          <w:p w:rsidR="00CB726A" w:rsidRPr="00BC2A9A" w:rsidRDefault="00CB726A" w:rsidP="00170016">
            <w:pPr>
              <w:tabs>
                <w:tab w:val="left" w:pos="426"/>
                <w:tab w:val="right" w:pos="8505"/>
              </w:tabs>
              <w:spacing w:after="0"/>
              <w:rPr>
                <w:rFonts w:cs="Arial"/>
              </w:rPr>
            </w:pPr>
          </w:p>
        </w:tc>
        <w:tc>
          <w:tcPr>
            <w:tcW w:w="1559" w:type="dxa"/>
            <w:vAlign w:val="center"/>
          </w:tcPr>
          <w:p w:rsidR="00CB726A" w:rsidRPr="00BC2A9A" w:rsidRDefault="00CB726A" w:rsidP="00170016">
            <w:pPr>
              <w:tabs>
                <w:tab w:val="left" w:pos="426"/>
                <w:tab w:val="right" w:pos="8505"/>
              </w:tabs>
              <w:spacing w:after="0"/>
              <w:rPr>
                <w:rFonts w:cs="Arial"/>
              </w:rPr>
            </w:pPr>
            <w:r w:rsidRPr="00BC2A9A">
              <w:rPr>
                <w:rFonts w:cs="Arial"/>
              </w:rPr>
              <w:t>Abteilungsleiter</w:t>
            </w:r>
          </w:p>
        </w:tc>
        <w:tc>
          <w:tcPr>
            <w:tcW w:w="4076" w:type="dxa"/>
            <w:vAlign w:val="center"/>
          </w:tcPr>
          <w:p w:rsidR="00CB726A" w:rsidRPr="001713F0" w:rsidRDefault="003F445F" w:rsidP="00CB726A">
            <w:pPr>
              <w:tabs>
                <w:tab w:val="left" w:pos="426"/>
                <w:tab w:val="right" w:pos="8505"/>
              </w:tabs>
              <w:spacing w:after="0"/>
              <w:rPr>
                <w:rFonts w:cs="Arial"/>
                <w:i/>
              </w:rPr>
            </w:pPr>
            <w:r w:rsidRPr="001713F0">
              <w:rPr>
                <w:rFonts w:cs="Arial"/>
                <w:i/>
              </w:rPr>
              <w:t>z.B. Filialleiter</w:t>
            </w:r>
          </w:p>
        </w:tc>
        <w:tc>
          <w:tcPr>
            <w:tcW w:w="1310" w:type="dxa"/>
            <w:vMerge/>
            <w:vAlign w:val="center"/>
          </w:tcPr>
          <w:p w:rsidR="00CB726A" w:rsidRPr="00BC2A9A" w:rsidRDefault="00CB726A" w:rsidP="00100010">
            <w:pPr>
              <w:tabs>
                <w:tab w:val="left" w:pos="426"/>
                <w:tab w:val="right" w:pos="8505"/>
              </w:tabs>
              <w:spacing w:after="0"/>
              <w:rPr>
                <w:rFonts w:cs="Arial"/>
              </w:rPr>
            </w:pPr>
          </w:p>
        </w:tc>
      </w:tr>
      <w:tr w:rsidR="00CB726A" w:rsidRPr="00BC2A9A" w:rsidTr="00EF7BDF">
        <w:tc>
          <w:tcPr>
            <w:tcW w:w="1701" w:type="dxa"/>
            <w:vAlign w:val="center"/>
          </w:tcPr>
          <w:p w:rsidR="00CB726A" w:rsidRPr="00BC2A9A" w:rsidRDefault="00CB726A" w:rsidP="00170016">
            <w:pPr>
              <w:tabs>
                <w:tab w:val="left" w:pos="426"/>
                <w:tab w:val="right" w:pos="8505"/>
              </w:tabs>
              <w:spacing w:after="0"/>
              <w:rPr>
                <w:rFonts w:cs="Arial"/>
              </w:rPr>
            </w:pPr>
            <w:r w:rsidRPr="00BC2A9A">
              <w:rPr>
                <w:rFonts w:cs="Arial"/>
              </w:rPr>
              <w:t>Führungsstufe 3</w:t>
            </w:r>
          </w:p>
        </w:tc>
        <w:tc>
          <w:tcPr>
            <w:tcW w:w="1559" w:type="dxa"/>
            <w:vAlign w:val="center"/>
          </w:tcPr>
          <w:p w:rsidR="00CB726A" w:rsidRPr="00BC2A9A" w:rsidRDefault="00663DCE" w:rsidP="00170016">
            <w:pPr>
              <w:tabs>
                <w:tab w:val="left" w:pos="426"/>
                <w:tab w:val="right" w:pos="8505"/>
              </w:tabs>
              <w:spacing w:after="0"/>
              <w:rPr>
                <w:rFonts w:cs="Arial"/>
              </w:rPr>
            </w:pPr>
            <w:r w:rsidRPr="00BC2A9A">
              <w:rPr>
                <w:rFonts w:cs="Arial"/>
              </w:rPr>
              <w:t>Team</w:t>
            </w:r>
            <w:r w:rsidR="00CB726A" w:rsidRPr="00BC2A9A">
              <w:rPr>
                <w:rFonts w:cs="Arial"/>
              </w:rPr>
              <w:t>leiter</w:t>
            </w:r>
          </w:p>
        </w:tc>
        <w:tc>
          <w:tcPr>
            <w:tcW w:w="4076" w:type="dxa"/>
            <w:vAlign w:val="center"/>
          </w:tcPr>
          <w:p w:rsidR="00CB726A" w:rsidRPr="001713F0" w:rsidRDefault="003F445F" w:rsidP="00A07FEF">
            <w:pPr>
              <w:tabs>
                <w:tab w:val="left" w:pos="426"/>
                <w:tab w:val="right" w:pos="8505"/>
              </w:tabs>
              <w:spacing w:after="0"/>
              <w:rPr>
                <w:rFonts w:cs="Arial"/>
                <w:i/>
              </w:rPr>
            </w:pPr>
            <w:r w:rsidRPr="001713F0">
              <w:rPr>
                <w:rFonts w:cs="Arial"/>
                <w:i/>
              </w:rPr>
              <w:t>z.B. stellvertretender Filialleiter</w:t>
            </w:r>
          </w:p>
        </w:tc>
        <w:tc>
          <w:tcPr>
            <w:tcW w:w="1310" w:type="dxa"/>
            <w:vAlign w:val="center"/>
          </w:tcPr>
          <w:p w:rsidR="00CB726A" w:rsidRPr="00BC2A9A" w:rsidRDefault="00CB726A" w:rsidP="00100010">
            <w:pPr>
              <w:tabs>
                <w:tab w:val="left" w:pos="426"/>
                <w:tab w:val="right" w:pos="8505"/>
              </w:tabs>
              <w:spacing w:after="0"/>
              <w:rPr>
                <w:rFonts w:cs="Arial"/>
              </w:rPr>
            </w:pPr>
          </w:p>
        </w:tc>
      </w:tr>
    </w:tbl>
    <w:p w:rsidR="001E22EA" w:rsidRPr="00BC2A9A" w:rsidRDefault="001E22EA">
      <w:pPr>
        <w:pStyle w:val="berschrift1"/>
      </w:pPr>
      <w:bookmarkStart w:id="51" w:name="_Toc355934166"/>
      <w:bookmarkStart w:id="52" w:name="_Toc64789578"/>
      <w:bookmarkStart w:id="53" w:name="_Toc64789630"/>
      <w:bookmarkStart w:id="54" w:name="_Toc64789732"/>
      <w:bookmarkStart w:id="55" w:name="_Toc324774413"/>
      <w:r w:rsidRPr="00BC2A9A">
        <w:t>Geheimhaltung</w:t>
      </w:r>
      <w:bookmarkEnd w:id="51"/>
      <w:bookmarkEnd w:id="52"/>
      <w:bookmarkEnd w:id="53"/>
      <w:bookmarkEnd w:id="54"/>
      <w:r w:rsidRPr="00BC2A9A">
        <w:t xml:space="preserve"> / Schweigepflicht</w:t>
      </w:r>
      <w:bookmarkEnd w:id="55"/>
    </w:p>
    <w:p w:rsidR="001E22EA" w:rsidRPr="00BC2A9A" w:rsidRDefault="001E22EA">
      <w:pPr>
        <w:numPr>
          <w:ilvl w:val="12"/>
          <w:numId w:val="0"/>
        </w:numPr>
        <w:tabs>
          <w:tab w:val="left" w:pos="426"/>
          <w:tab w:val="right" w:pos="8505"/>
        </w:tabs>
        <w:jc w:val="both"/>
        <w:rPr>
          <w:rFonts w:cs="Arial"/>
          <w:sz w:val="22"/>
        </w:rPr>
      </w:pPr>
      <w:r w:rsidRPr="00BC2A9A">
        <w:rPr>
          <w:rFonts w:cs="Arial"/>
          <w:sz w:val="22"/>
        </w:rPr>
        <w:t>Die Mitarbeiter sind zur uneingeschränkten Wahrung der Geschäftsgeheimnisse verpflichtet. Diese Geheimhaltungspflicht gilt auch für die Zeit nach Beendigung des Arbeitsverhältnisses. Sämtliche Geschäftsunterlagen - auch solche, die der Mitarbeiter während seiner Tätigkeit selbst erarbeitet hat - sind Eigentum de</w:t>
      </w:r>
      <w:r w:rsidR="004C1642">
        <w:rPr>
          <w:rFonts w:cs="Arial"/>
          <w:sz w:val="22"/>
        </w:rPr>
        <w:t>s Arbeitgebers</w:t>
      </w:r>
      <w:r w:rsidRPr="00BC2A9A">
        <w:rPr>
          <w:rFonts w:cs="Arial"/>
          <w:sz w:val="22"/>
        </w:rPr>
        <w:t xml:space="preserve"> und bei Beendigung des Arbeitsverhältnisses an den Vorgesetzten auszuhändigen.</w:t>
      </w:r>
    </w:p>
    <w:p w:rsidR="001E22EA" w:rsidRPr="00BC2A9A" w:rsidRDefault="001E22EA">
      <w:pPr>
        <w:numPr>
          <w:ilvl w:val="12"/>
          <w:numId w:val="0"/>
        </w:numPr>
        <w:tabs>
          <w:tab w:val="left" w:pos="993"/>
        </w:tabs>
        <w:jc w:val="both"/>
        <w:rPr>
          <w:sz w:val="22"/>
        </w:rPr>
      </w:pPr>
      <w:r w:rsidRPr="00BC2A9A">
        <w:rPr>
          <w:sz w:val="22"/>
        </w:rPr>
        <w:t>Darüber hinaus sind die Mitarbeiter an die privatrechtliche Schweigepflicht (</w:t>
      </w:r>
      <w:hyperlink r:id="rId18" w:history="1">
        <w:r w:rsidRPr="00BC2A9A">
          <w:rPr>
            <w:rStyle w:val="Hyperlink"/>
            <w:sz w:val="22"/>
          </w:rPr>
          <w:t>Art. 398 Abs. 2 OR</w:t>
        </w:r>
      </w:hyperlink>
      <w:r w:rsidRPr="00BC2A9A">
        <w:rPr>
          <w:sz w:val="22"/>
        </w:rPr>
        <w:t xml:space="preserve">) gebunden und behandeln Informationen, die ihnen durch </w:t>
      </w:r>
      <w:r w:rsidR="00D3788E">
        <w:rPr>
          <w:sz w:val="22"/>
        </w:rPr>
        <w:t>ihre Arbeit</w:t>
      </w:r>
      <w:r w:rsidRPr="00BC2A9A">
        <w:rPr>
          <w:sz w:val="22"/>
        </w:rPr>
        <w:t xml:space="preserve"> zur Kenntnis gelangen, </w:t>
      </w:r>
      <w:r w:rsidRPr="00BC2A9A">
        <w:rPr>
          <w:i/>
          <w:sz w:val="22"/>
          <w:u w:val="single"/>
        </w:rPr>
        <w:t>absolut vertraulich</w:t>
      </w:r>
      <w:r w:rsidR="00D3788E" w:rsidRPr="001713F0">
        <w:rPr>
          <w:i/>
          <w:sz w:val="22"/>
        </w:rPr>
        <w:t>.</w:t>
      </w:r>
    </w:p>
    <w:p w:rsidR="001E22EA" w:rsidRDefault="001E22EA">
      <w:pPr>
        <w:numPr>
          <w:ilvl w:val="12"/>
          <w:numId w:val="0"/>
        </w:numPr>
        <w:tabs>
          <w:tab w:val="left" w:pos="426"/>
          <w:tab w:val="right" w:pos="8505"/>
        </w:tabs>
        <w:jc w:val="both"/>
        <w:rPr>
          <w:sz w:val="22"/>
        </w:rPr>
      </w:pPr>
      <w:r w:rsidRPr="00BC2A9A">
        <w:rPr>
          <w:sz w:val="22"/>
        </w:rPr>
        <w:t>Die Geheimhaltung gilt nicht bloss gegen aussen, sondern ebenso gegenüber Arbeitskollegen anderer Abteilungen.</w:t>
      </w:r>
    </w:p>
    <w:p w:rsidR="005B2DDA" w:rsidRPr="001713F0" w:rsidRDefault="005B2DDA" w:rsidP="005B2DDA">
      <w:pPr>
        <w:pStyle w:val="berschrift1"/>
      </w:pPr>
      <w:bookmarkStart w:id="56" w:name="_Toc324774414"/>
      <w:r w:rsidRPr="001713F0">
        <w:lastRenderedPageBreak/>
        <w:t>Gewaltprävention im Kundenkontakt</w:t>
      </w:r>
      <w:bookmarkEnd w:id="56"/>
    </w:p>
    <w:p w:rsidR="005B2DDA" w:rsidRPr="001713F0" w:rsidRDefault="005B2DDA" w:rsidP="005B2DDA">
      <w:pPr>
        <w:numPr>
          <w:ilvl w:val="12"/>
          <w:numId w:val="0"/>
        </w:numPr>
        <w:tabs>
          <w:tab w:val="left" w:pos="426"/>
          <w:tab w:val="right" w:pos="8505"/>
        </w:tabs>
        <w:jc w:val="both"/>
        <w:rPr>
          <w:sz w:val="22"/>
        </w:rPr>
      </w:pPr>
      <w:r w:rsidRPr="001713F0">
        <w:rPr>
          <w:sz w:val="22"/>
        </w:rPr>
        <w:t xml:space="preserve">Im Kontakt mit Kunden </w:t>
      </w:r>
      <w:r w:rsidR="00A54106" w:rsidRPr="001713F0">
        <w:rPr>
          <w:sz w:val="22"/>
        </w:rPr>
        <w:t>werden</w:t>
      </w:r>
      <w:r w:rsidRPr="001713F0">
        <w:rPr>
          <w:sz w:val="22"/>
        </w:rPr>
        <w:t xml:space="preserve"> </w:t>
      </w:r>
      <w:r w:rsidR="00DC536D" w:rsidRPr="001713F0">
        <w:rPr>
          <w:sz w:val="22"/>
        </w:rPr>
        <w:t xml:space="preserve">Mitarbeiter </w:t>
      </w:r>
      <w:r w:rsidR="00A54106" w:rsidRPr="001713F0">
        <w:rPr>
          <w:sz w:val="22"/>
        </w:rPr>
        <w:t>gelegentlich mit</w:t>
      </w:r>
      <w:r w:rsidR="00DC536D" w:rsidRPr="001713F0">
        <w:rPr>
          <w:sz w:val="22"/>
        </w:rPr>
        <w:t xml:space="preserve"> Gewalt </w:t>
      </w:r>
      <w:r w:rsidR="003540AC" w:rsidRPr="001713F0">
        <w:rPr>
          <w:sz w:val="22"/>
        </w:rPr>
        <w:t>bedroht</w:t>
      </w:r>
      <w:r w:rsidR="00DC536D" w:rsidRPr="001713F0">
        <w:rPr>
          <w:sz w:val="22"/>
        </w:rPr>
        <w:t>. Um das Risiko vor Übergriffen möglichst gering zu halten, sind folgende Empfehlungen zu beachten:</w:t>
      </w:r>
    </w:p>
    <w:p w:rsidR="00DC536D" w:rsidRPr="001713F0" w:rsidRDefault="00DC536D" w:rsidP="00DC536D">
      <w:pPr>
        <w:numPr>
          <w:ilvl w:val="0"/>
          <w:numId w:val="21"/>
        </w:numPr>
        <w:tabs>
          <w:tab w:val="left" w:pos="426"/>
          <w:tab w:val="right" w:pos="8505"/>
        </w:tabs>
        <w:ind w:left="426" w:hanging="426"/>
        <w:jc w:val="both"/>
        <w:rPr>
          <w:rFonts w:cs="Arial"/>
          <w:sz w:val="22"/>
        </w:rPr>
      </w:pPr>
      <w:r w:rsidRPr="001713F0">
        <w:rPr>
          <w:rFonts w:cs="Arial"/>
          <w:sz w:val="22"/>
        </w:rPr>
        <w:t xml:space="preserve">Die Geschäftsräume sind grundsätzlich abgeschlossen. </w:t>
      </w:r>
      <w:r w:rsidR="009A3E8F" w:rsidRPr="001713F0">
        <w:rPr>
          <w:rFonts w:cs="Arial"/>
          <w:sz w:val="22"/>
        </w:rPr>
        <w:t xml:space="preserve">Klingelt </w:t>
      </w:r>
      <w:r w:rsidR="00A54106" w:rsidRPr="001713F0">
        <w:rPr>
          <w:rFonts w:cs="Arial"/>
          <w:sz w:val="22"/>
        </w:rPr>
        <w:t>ein</w:t>
      </w:r>
      <w:r w:rsidR="009A3E8F" w:rsidRPr="001713F0">
        <w:rPr>
          <w:rFonts w:cs="Arial"/>
          <w:sz w:val="22"/>
        </w:rPr>
        <w:t xml:space="preserve"> Besucher, entriegelt der Empfang d</w:t>
      </w:r>
      <w:r w:rsidR="003540AC" w:rsidRPr="001713F0">
        <w:rPr>
          <w:rFonts w:cs="Arial"/>
          <w:sz w:val="22"/>
        </w:rPr>
        <w:t xml:space="preserve">ie Eingangstür </w:t>
      </w:r>
      <w:r w:rsidR="009A3E8F" w:rsidRPr="001713F0">
        <w:rPr>
          <w:rFonts w:cs="Arial"/>
          <w:sz w:val="22"/>
        </w:rPr>
        <w:t>nach einer visuellen Kontrolle</w:t>
      </w:r>
      <w:r w:rsidRPr="001713F0">
        <w:rPr>
          <w:rFonts w:cs="Arial"/>
          <w:sz w:val="22"/>
        </w:rPr>
        <w:t>.</w:t>
      </w:r>
    </w:p>
    <w:p w:rsidR="00DC536D" w:rsidRPr="001713F0" w:rsidRDefault="00F935EA" w:rsidP="00DC536D">
      <w:pPr>
        <w:numPr>
          <w:ilvl w:val="0"/>
          <w:numId w:val="21"/>
        </w:numPr>
        <w:tabs>
          <w:tab w:val="left" w:pos="426"/>
          <w:tab w:val="right" w:pos="8505"/>
        </w:tabs>
        <w:ind w:left="426" w:hanging="426"/>
        <w:jc w:val="both"/>
        <w:rPr>
          <w:rFonts w:cs="Arial"/>
          <w:sz w:val="22"/>
        </w:rPr>
      </w:pPr>
      <w:r w:rsidRPr="001713F0">
        <w:rPr>
          <w:rFonts w:cs="Arial"/>
          <w:sz w:val="22"/>
        </w:rPr>
        <w:t>Heikle Gespräche sind nach Möglichkeit in verglasten Räumen durchzuführen, die von aussen einsehbar sind.</w:t>
      </w:r>
    </w:p>
    <w:p w:rsidR="00F935EA" w:rsidRPr="001713F0" w:rsidRDefault="00F935EA" w:rsidP="00F935EA">
      <w:pPr>
        <w:numPr>
          <w:ilvl w:val="0"/>
          <w:numId w:val="21"/>
        </w:numPr>
        <w:tabs>
          <w:tab w:val="left" w:pos="426"/>
          <w:tab w:val="right" w:pos="8505"/>
        </w:tabs>
        <w:spacing w:after="0"/>
        <w:ind w:left="425" w:hanging="425"/>
        <w:jc w:val="both"/>
        <w:rPr>
          <w:rFonts w:cs="Arial"/>
          <w:sz w:val="22"/>
        </w:rPr>
      </w:pPr>
      <w:r w:rsidRPr="001713F0">
        <w:rPr>
          <w:rFonts w:cs="Arial"/>
          <w:sz w:val="22"/>
        </w:rPr>
        <w:t xml:space="preserve">Bei der Gesprächsvorbereitung </w:t>
      </w:r>
      <w:r w:rsidR="009A3E8F" w:rsidRPr="001713F0">
        <w:rPr>
          <w:rFonts w:cs="Arial"/>
          <w:sz w:val="22"/>
        </w:rPr>
        <w:t>hat der Mitarbeiter</w:t>
      </w:r>
      <w:r w:rsidRPr="001713F0">
        <w:rPr>
          <w:rFonts w:cs="Arial"/>
          <w:sz w:val="22"/>
        </w:rPr>
        <w:t xml:space="preserve"> darauf zu achten, dass keine gefährlichen </w:t>
      </w:r>
      <w:r w:rsidR="003540AC" w:rsidRPr="001713F0">
        <w:rPr>
          <w:rFonts w:cs="Arial"/>
          <w:sz w:val="22"/>
        </w:rPr>
        <w:t>Objekte</w:t>
      </w:r>
      <w:r w:rsidRPr="001713F0">
        <w:rPr>
          <w:rFonts w:cs="Arial"/>
          <w:sz w:val="22"/>
        </w:rPr>
        <w:t xml:space="preserve"> in Griffnähe sind, wie beispielsweise</w:t>
      </w:r>
    </w:p>
    <w:p w:rsidR="00F935EA" w:rsidRPr="001713F0" w:rsidRDefault="00F935EA" w:rsidP="00F935EA">
      <w:pPr>
        <w:numPr>
          <w:ilvl w:val="0"/>
          <w:numId w:val="48"/>
        </w:numPr>
        <w:tabs>
          <w:tab w:val="left" w:pos="851"/>
        </w:tabs>
        <w:spacing w:after="0"/>
        <w:jc w:val="both"/>
        <w:rPr>
          <w:rFonts w:cs="Arial"/>
          <w:sz w:val="22"/>
        </w:rPr>
      </w:pPr>
      <w:r w:rsidRPr="001713F0">
        <w:rPr>
          <w:rFonts w:cs="Arial"/>
          <w:sz w:val="22"/>
        </w:rPr>
        <w:t>Garderobenständer</w:t>
      </w:r>
    </w:p>
    <w:p w:rsidR="00F935EA" w:rsidRPr="001713F0" w:rsidRDefault="00F935EA" w:rsidP="00F935EA">
      <w:pPr>
        <w:numPr>
          <w:ilvl w:val="0"/>
          <w:numId w:val="48"/>
        </w:numPr>
        <w:tabs>
          <w:tab w:val="left" w:pos="851"/>
        </w:tabs>
        <w:spacing w:after="0"/>
        <w:jc w:val="both"/>
        <w:rPr>
          <w:rFonts w:cs="Arial"/>
          <w:sz w:val="22"/>
        </w:rPr>
      </w:pPr>
      <w:r w:rsidRPr="001713F0">
        <w:rPr>
          <w:rFonts w:cs="Arial"/>
          <w:sz w:val="22"/>
        </w:rPr>
        <w:t>Blumenvasen</w:t>
      </w:r>
    </w:p>
    <w:p w:rsidR="00F935EA" w:rsidRPr="001713F0" w:rsidRDefault="00F935EA" w:rsidP="00F935EA">
      <w:pPr>
        <w:numPr>
          <w:ilvl w:val="0"/>
          <w:numId w:val="48"/>
        </w:numPr>
        <w:tabs>
          <w:tab w:val="left" w:pos="851"/>
        </w:tabs>
        <w:spacing w:after="0"/>
        <w:jc w:val="both"/>
        <w:rPr>
          <w:rFonts w:cs="Arial"/>
          <w:sz w:val="22"/>
        </w:rPr>
      </w:pPr>
      <w:r w:rsidRPr="001713F0">
        <w:rPr>
          <w:rFonts w:cs="Arial"/>
          <w:sz w:val="22"/>
        </w:rPr>
        <w:t>Brieföffner</w:t>
      </w:r>
    </w:p>
    <w:p w:rsidR="00F935EA" w:rsidRPr="001713F0" w:rsidRDefault="00F935EA" w:rsidP="00F935EA">
      <w:pPr>
        <w:numPr>
          <w:ilvl w:val="0"/>
          <w:numId w:val="48"/>
        </w:numPr>
        <w:tabs>
          <w:tab w:val="left" w:pos="851"/>
        </w:tabs>
        <w:ind w:left="765"/>
        <w:jc w:val="both"/>
        <w:rPr>
          <w:rFonts w:cs="Arial"/>
          <w:sz w:val="22"/>
        </w:rPr>
      </w:pPr>
      <w:r w:rsidRPr="001713F0">
        <w:rPr>
          <w:rFonts w:cs="Arial"/>
          <w:sz w:val="22"/>
        </w:rPr>
        <w:t>Scheren</w:t>
      </w:r>
    </w:p>
    <w:p w:rsidR="005B2DDA" w:rsidRPr="001713F0" w:rsidRDefault="00F935EA" w:rsidP="00F935EA">
      <w:pPr>
        <w:numPr>
          <w:ilvl w:val="0"/>
          <w:numId w:val="21"/>
        </w:numPr>
        <w:tabs>
          <w:tab w:val="left" w:pos="426"/>
          <w:tab w:val="right" w:pos="8505"/>
        </w:tabs>
        <w:ind w:left="426" w:hanging="426"/>
        <w:jc w:val="both"/>
        <w:rPr>
          <w:rFonts w:cs="Arial"/>
          <w:sz w:val="22"/>
        </w:rPr>
      </w:pPr>
      <w:r w:rsidRPr="001713F0">
        <w:rPr>
          <w:rFonts w:cs="Arial"/>
          <w:sz w:val="22"/>
        </w:rPr>
        <w:t xml:space="preserve">Bei Besprechungen an Randzeiten organisiert sich der Mitarbeiter so, dass für die gesamte Gesprächsdauer </w:t>
      </w:r>
      <w:r w:rsidR="003540AC" w:rsidRPr="001713F0">
        <w:rPr>
          <w:rFonts w:cs="Arial"/>
          <w:sz w:val="22"/>
        </w:rPr>
        <w:t>mindestens</w:t>
      </w:r>
      <w:r w:rsidRPr="001713F0">
        <w:rPr>
          <w:rFonts w:cs="Arial"/>
          <w:sz w:val="22"/>
        </w:rPr>
        <w:t xml:space="preserve"> eine weitere Person in der Geschäftsstelle anwesend ist. Der Vorgesetzte wird über anstehende, möglicherweise heikle Gespräche vorinformiert.</w:t>
      </w:r>
    </w:p>
    <w:p w:rsidR="00F935EA" w:rsidRPr="001713F0" w:rsidRDefault="00F935EA" w:rsidP="00F935EA">
      <w:pPr>
        <w:numPr>
          <w:ilvl w:val="0"/>
          <w:numId w:val="21"/>
        </w:numPr>
        <w:tabs>
          <w:tab w:val="left" w:pos="426"/>
          <w:tab w:val="right" w:pos="8505"/>
        </w:tabs>
        <w:ind w:left="426" w:hanging="426"/>
        <w:jc w:val="both"/>
        <w:rPr>
          <w:rFonts w:cs="Arial"/>
          <w:sz w:val="22"/>
        </w:rPr>
      </w:pPr>
      <w:r w:rsidRPr="001713F0">
        <w:rPr>
          <w:rFonts w:cs="Arial"/>
          <w:sz w:val="22"/>
        </w:rPr>
        <w:t xml:space="preserve">Die Sitzanordnung ist zu bedenken: der Mitarbeiter </w:t>
      </w:r>
      <w:r w:rsidR="003540AC" w:rsidRPr="001713F0">
        <w:rPr>
          <w:rFonts w:cs="Arial"/>
          <w:sz w:val="22"/>
        </w:rPr>
        <w:t>setzt sich</w:t>
      </w:r>
      <w:r w:rsidRPr="001713F0">
        <w:rPr>
          <w:rFonts w:cs="Arial"/>
          <w:sz w:val="22"/>
        </w:rPr>
        <w:t xml:space="preserve"> näher zur Tür, um bei Bedarf den Raum </w:t>
      </w:r>
      <w:r w:rsidR="003540AC" w:rsidRPr="001713F0">
        <w:rPr>
          <w:rFonts w:cs="Arial"/>
          <w:sz w:val="22"/>
        </w:rPr>
        <w:t xml:space="preserve">ungehindert </w:t>
      </w:r>
      <w:r w:rsidRPr="001713F0">
        <w:rPr>
          <w:rFonts w:cs="Arial"/>
          <w:sz w:val="22"/>
        </w:rPr>
        <w:t>verlassen zu können</w:t>
      </w:r>
      <w:r w:rsidR="003540AC" w:rsidRPr="001713F0">
        <w:rPr>
          <w:rFonts w:cs="Arial"/>
          <w:sz w:val="22"/>
        </w:rPr>
        <w:t xml:space="preserve"> (Fluchtweg).</w:t>
      </w:r>
    </w:p>
    <w:p w:rsidR="00527AE6" w:rsidRDefault="003540AC" w:rsidP="00527AE6">
      <w:pPr>
        <w:numPr>
          <w:ilvl w:val="0"/>
          <w:numId w:val="21"/>
        </w:numPr>
        <w:tabs>
          <w:tab w:val="left" w:pos="426"/>
          <w:tab w:val="right" w:pos="8505"/>
        </w:tabs>
        <w:ind w:left="426" w:hanging="426"/>
        <w:jc w:val="both"/>
        <w:rPr>
          <w:rFonts w:cs="Arial"/>
          <w:sz w:val="22"/>
        </w:rPr>
      </w:pPr>
      <w:r w:rsidRPr="001713F0">
        <w:rPr>
          <w:rFonts w:cs="Arial"/>
          <w:sz w:val="22"/>
        </w:rPr>
        <w:t xml:space="preserve">Falls in einer Besprechung eine bedrohliche Situation entsteht, kann der Mitarbeiter als letzte Schutzmassnahme ein Hausverbot aussprechen. Kommt der Kunde dieser Aufforderung nicht nach, wird die Polizei </w:t>
      </w:r>
      <w:r w:rsidR="009A3E8F" w:rsidRPr="001713F0">
        <w:rPr>
          <w:rFonts w:cs="Arial"/>
          <w:sz w:val="22"/>
        </w:rPr>
        <w:t>eingeschaltet</w:t>
      </w:r>
      <w:r w:rsidRPr="001713F0">
        <w:rPr>
          <w:rFonts w:cs="Arial"/>
          <w:sz w:val="22"/>
        </w:rPr>
        <w:t>.</w:t>
      </w:r>
    </w:p>
    <w:p w:rsidR="00527AE6" w:rsidRPr="00BC2A9A" w:rsidRDefault="00527AE6" w:rsidP="00527AE6">
      <w:pPr>
        <w:pStyle w:val="berschrift1"/>
      </w:pPr>
      <w:bookmarkStart w:id="57" w:name="_Toc324774415"/>
      <w:r>
        <w:t xml:space="preserve">I-Net-Nutzung und </w:t>
      </w:r>
      <w:proofErr w:type="spellStart"/>
      <w:r>
        <w:t>Social</w:t>
      </w:r>
      <w:proofErr w:type="spellEnd"/>
      <w:r>
        <w:t xml:space="preserve"> Media</w:t>
      </w:r>
      <w:bookmarkEnd w:id="57"/>
    </w:p>
    <w:p w:rsidR="00A97CAA" w:rsidRPr="001713F0" w:rsidRDefault="00A97CAA" w:rsidP="00A97CAA">
      <w:pPr>
        <w:tabs>
          <w:tab w:val="left" w:pos="426"/>
          <w:tab w:val="right" w:pos="8505"/>
        </w:tabs>
        <w:jc w:val="both"/>
        <w:rPr>
          <w:rFonts w:cs="Arial"/>
          <w:sz w:val="22"/>
        </w:rPr>
      </w:pPr>
      <w:r w:rsidRPr="001713F0">
        <w:rPr>
          <w:rFonts w:cs="Arial"/>
          <w:sz w:val="22"/>
        </w:rPr>
        <w:t xml:space="preserve">Während der Arbeitszeit ist die Nutzung von I-Net </w:t>
      </w:r>
      <w:r w:rsidR="0062045A">
        <w:rPr>
          <w:rFonts w:cs="Arial"/>
          <w:sz w:val="22"/>
        </w:rPr>
        <w:t>(</w:t>
      </w:r>
      <w:r w:rsidR="0062045A" w:rsidRPr="00E063C3">
        <w:rPr>
          <w:rFonts w:cs="Arial"/>
          <w:sz w:val="22"/>
        </w:rPr>
        <w:t>Intranet, Extranet, Internet</w:t>
      </w:r>
      <w:r w:rsidR="0062045A">
        <w:rPr>
          <w:rFonts w:cs="Arial"/>
          <w:sz w:val="22"/>
        </w:rPr>
        <w:t>, E-Mail)</w:t>
      </w:r>
      <w:r w:rsidR="0062045A" w:rsidRPr="00E063C3">
        <w:rPr>
          <w:rFonts w:cs="Arial"/>
          <w:sz w:val="22"/>
        </w:rPr>
        <w:t xml:space="preserve"> </w:t>
      </w:r>
      <w:r w:rsidRPr="001713F0">
        <w:rPr>
          <w:rFonts w:cs="Arial"/>
          <w:sz w:val="22"/>
        </w:rPr>
        <w:t>nur zu dienstlichen Zwecken gestattet. Grundsätzlich dürfen keine Programme auf dem Computer installiert werden.</w:t>
      </w:r>
    </w:p>
    <w:p w:rsidR="002E120E" w:rsidRDefault="00A97CAA" w:rsidP="00B31CC2">
      <w:pPr>
        <w:tabs>
          <w:tab w:val="left" w:pos="426"/>
          <w:tab w:val="right" w:pos="8505"/>
        </w:tabs>
        <w:spacing w:after="0"/>
        <w:jc w:val="both"/>
        <w:rPr>
          <w:rFonts w:cs="Arial"/>
          <w:sz w:val="22"/>
        </w:rPr>
      </w:pPr>
      <w:r w:rsidRPr="001713F0">
        <w:rPr>
          <w:rFonts w:cs="Arial"/>
          <w:sz w:val="22"/>
        </w:rPr>
        <w:t xml:space="preserve">Mitarbeitern ist das Nutzen der </w:t>
      </w:r>
      <w:proofErr w:type="spellStart"/>
      <w:r w:rsidRPr="001713F0">
        <w:rPr>
          <w:rFonts w:cs="Arial"/>
          <w:sz w:val="22"/>
        </w:rPr>
        <w:t>Social</w:t>
      </w:r>
      <w:proofErr w:type="spellEnd"/>
      <w:r w:rsidRPr="001713F0">
        <w:rPr>
          <w:rFonts w:cs="Arial"/>
          <w:sz w:val="22"/>
        </w:rPr>
        <w:t xml:space="preserve"> Media </w:t>
      </w:r>
      <w:r w:rsidR="002E120E">
        <w:rPr>
          <w:rFonts w:cs="Arial"/>
          <w:sz w:val="22"/>
        </w:rPr>
        <w:t>(</w:t>
      </w:r>
      <w:r w:rsidR="002E120E" w:rsidRPr="001713F0">
        <w:rPr>
          <w:rFonts w:cs="Arial"/>
          <w:sz w:val="22"/>
        </w:rPr>
        <w:t>digitale Medien und Technologien, über die sich Internetnutzer austauschen oder ge</w:t>
      </w:r>
      <w:r w:rsidR="002E120E" w:rsidRPr="004C1642">
        <w:rPr>
          <w:rFonts w:cs="Arial"/>
          <w:sz w:val="22"/>
        </w:rPr>
        <w:t>meinsam Inhalte gestalten</w:t>
      </w:r>
      <w:r w:rsidR="002E120E">
        <w:rPr>
          <w:rFonts w:cs="Arial"/>
          <w:sz w:val="22"/>
        </w:rPr>
        <w:t xml:space="preserve">) </w:t>
      </w:r>
      <w:r w:rsidRPr="001713F0">
        <w:rPr>
          <w:rFonts w:cs="Arial"/>
          <w:sz w:val="22"/>
        </w:rPr>
        <w:t>u</w:t>
      </w:r>
      <w:r w:rsidR="004C1642" w:rsidRPr="004C1642">
        <w:rPr>
          <w:rFonts w:cs="Arial"/>
          <w:sz w:val="22"/>
        </w:rPr>
        <w:t xml:space="preserve">nter </w:t>
      </w:r>
      <w:r w:rsidR="002E120E">
        <w:rPr>
          <w:rFonts w:cs="Arial"/>
          <w:sz w:val="22"/>
        </w:rPr>
        <w:t>folgenden Bedingungen</w:t>
      </w:r>
      <w:r w:rsidR="004C1642" w:rsidRPr="004C1642">
        <w:rPr>
          <w:rFonts w:cs="Arial"/>
          <w:sz w:val="22"/>
        </w:rPr>
        <w:t xml:space="preserve"> erlaubt</w:t>
      </w:r>
      <w:r w:rsidR="002E120E">
        <w:rPr>
          <w:rFonts w:cs="Arial"/>
          <w:sz w:val="22"/>
        </w:rPr>
        <w:t>:</w:t>
      </w:r>
    </w:p>
    <w:p w:rsidR="002E120E" w:rsidRDefault="00E17758" w:rsidP="00B31CC2">
      <w:pPr>
        <w:numPr>
          <w:ilvl w:val="0"/>
          <w:numId w:val="48"/>
        </w:numPr>
        <w:tabs>
          <w:tab w:val="clear" w:pos="786"/>
          <w:tab w:val="num" w:pos="426"/>
          <w:tab w:val="left" w:pos="851"/>
        </w:tabs>
        <w:spacing w:after="0"/>
        <w:ind w:left="426" w:hanging="426"/>
        <w:jc w:val="both"/>
        <w:rPr>
          <w:rFonts w:cs="Arial"/>
          <w:sz w:val="22"/>
        </w:rPr>
      </w:pPr>
      <w:r>
        <w:rPr>
          <w:rFonts w:cs="Arial"/>
          <w:sz w:val="22"/>
        </w:rPr>
        <w:t>Handeln im eigenen Namen, d.h. als Privatperson und nicht im Namen des Arbeitgebers</w:t>
      </w:r>
    </w:p>
    <w:p w:rsidR="00A97CAA" w:rsidRPr="001713F0" w:rsidRDefault="00E17758" w:rsidP="00B31CC2">
      <w:pPr>
        <w:numPr>
          <w:ilvl w:val="0"/>
          <w:numId w:val="48"/>
        </w:numPr>
        <w:tabs>
          <w:tab w:val="clear" w:pos="786"/>
          <w:tab w:val="num" w:pos="426"/>
          <w:tab w:val="left" w:pos="851"/>
        </w:tabs>
        <w:ind w:left="425" w:hanging="425"/>
        <w:jc w:val="both"/>
        <w:rPr>
          <w:rFonts w:cs="Arial"/>
          <w:sz w:val="22"/>
        </w:rPr>
      </w:pPr>
      <w:r>
        <w:rPr>
          <w:rFonts w:cs="Arial"/>
          <w:sz w:val="22"/>
        </w:rPr>
        <w:t xml:space="preserve">keine Verwendung </w:t>
      </w:r>
      <w:r w:rsidR="0062045A">
        <w:rPr>
          <w:rFonts w:cs="Arial"/>
          <w:sz w:val="22"/>
        </w:rPr>
        <w:t>von Logos</w:t>
      </w:r>
      <w:r>
        <w:rPr>
          <w:rFonts w:cs="Arial"/>
          <w:sz w:val="22"/>
        </w:rPr>
        <w:t xml:space="preserve"> des Arbeitgebers</w:t>
      </w:r>
      <w:r w:rsidR="00A97CAA" w:rsidRPr="001713F0">
        <w:rPr>
          <w:rFonts w:cs="Arial"/>
          <w:sz w:val="22"/>
        </w:rPr>
        <w:t>.</w:t>
      </w:r>
    </w:p>
    <w:p w:rsidR="00A97CAA" w:rsidRPr="00BC2A9A" w:rsidRDefault="00A97CAA" w:rsidP="00A97CAA">
      <w:pPr>
        <w:pStyle w:val="berschrift1"/>
      </w:pPr>
      <w:bookmarkStart w:id="58" w:name="_Toc324774416"/>
      <w:r>
        <w:t>Insiderinformationen</w:t>
      </w:r>
      <w:bookmarkEnd w:id="58"/>
    </w:p>
    <w:p w:rsidR="00F75C0B" w:rsidRPr="001713F0" w:rsidRDefault="00A97CAA" w:rsidP="001713F0">
      <w:pPr>
        <w:tabs>
          <w:tab w:val="left" w:pos="426"/>
          <w:tab w:val="right" w:pos="8505"/>
        </w:tabs>
        <w:jc w:val="both"/>
        <w:rPr>
          <w:rFonts w:cs="Arial"/>
          <w:sz w:val="22"/>
        </w:rPr>
      </w:pPr>
      <w:r w:rsidRPr="001713F0">
        <w:rPr>
          <w:rFonts w:cs="Arial"/>
          <w:sz w:val="22"/>
        </w:rPr>
        <w:t xml:space="preserve">Mitarbeitern ist es untersagt, Insidergeschäfte zu tätigen. Insiderinformationen dürfen nicht an Nichtbefugte </w:t>
      </w:r>
      <w:r w:rsidR="002B37D5">
        <w:rPr>
          <w:rFonts w:cs="Arial"/>
          <w:sz w:val="22"/>
        </w:rPr>
        <w:t>weitergegeben</w:t>
      </w:r>
      <w:r w:rsidRPr="001713F0">
        <w:rPr>
          <w:rFonts w:cs="Arial"/>
          <w:sz w:val="22"/>
        </w:rPr>
        <w:t xml:space="preserve"> oder ihnen zugänglich gemacht werden.</w:t>
      </w:r>
    </w:p>
    <w:p w:rsidR="001E22EA" w:rsidRPr="00BC2A9A" w:rsidRDefault="001E22EA">
      <w:pPr>
        <w:pStyle w:val="berschrift1"/>
      </w:pPr>
      <w:bookmarkStart w:id="59" w:name="_Toc355934168"/>
      <w:bookmarkStart w:id="60" w:name="_Toc64789580"/>
      <w:bookmarkStart w:id="61" w:name="_Toc64789632"/>
      <w:bookmarkStart w:id="62" w:name="_Toc64789734"/>
      <w:bookmarkStart w:id="63" w:name="_Toc324774417"/>
      <w:r w:rsidRPr="00527AE6">
        <w:t>Kinderzulagen</w:t>
      </w:r>
      <w:bookmarkEnd w:id="59"/>
      <w:bookmarkEnd w:id="60"/>
      <w:bookmarkEnd w:id="61"/>
      <w:bookmarkEnd w:id="62"/>
      <w:bookmarkEnd w:id="63"/>
    </w:p>
    <w:p w:rsidR="004B07CA" w:rsidRPr="00BC2A9A" w:rsidRDefault="004B07CA" w:rsidP="004B07CA">
      <w:pPr>
        <w:tabs>
          <w:tab w:val="left" w:pos="426"/>
          <w:tab w:val="right" w:pos="8505"/>
        </w:tabs>
        <w:jc w:val="both"/>
        <w:rPr>
          <w:rFonts w:cs="Arial"/>
          <w:sz w:val="22"/>
        </w:rPr>
      </w:pPr>
      <w:r w:rsidRPr="00BC2A9A">
        <w:rPr>
          <w:rFonts w:cs="Arial"/>
          <w:sz w:val="22"/>
        </w:rPr>
        <w:t>Die Prüfung von Ansprüchen auf Familienzulagen sowie die Auszahlung der Leistungen fallen in die Zuständigkeit des Personaldienstes.</w:t>
      </w:r>
    </w:p>
    <w:p w:rsidR="004B07CA" w:rsidRPr="00BC2A9A" w:rsidRDefault="004B07CA" w:rsidP="004B07CA">
      <w:pPr>
        <w:tabs>
          <w:tab w:val="left" w:pos="426"/>
          <w:tab w:val="right" w:pos="8505"/>
        </w:tabs>
        <w:jc w:val="both"/>
        <w:rPr>
          <w:rFonts w:cs="Arial"/>
          <w:sz w:val="22"/>
        </w:rPr>
      </w:pPr>
      <w:r w:rsidRPr="00BC2A9A">
        <w:rPr>
          <w:rFonts w:cs="Arial"/>
          <w:sz w:val="22"/>
        </w:rPr>
        <w:t xml:space="preserve">Die Zulagen werden ausbezahlt, sobald der Mitarbeiter die notwendigen Angaben gemacht und die erforderlichen Dokumente </w:t>
      </w:r>
      <w:r w:rsidR="00B051BF" w:rsidRPr="00BC2A9A">
        <w:rPr>
          <w:rFonts w:cs="Arial"/>
          <w:sz w:val="22"/>
        </w:rPr>
        <w:t xml:space="preserve">dem Personaldienst </w:t>
      </w:r>
      <w:r w:rsidRPr="00BC2A9A">
        <w:rPr>
          <w:rFonts w:cs="Arial"/>
          <w:sz w:val="22"/>
        </w:rPr>
        <w:t>eingereicht hat.</w:t>
      </w:r>
    </w:p>
    <w:p w:rsidR="004B07CA" w:rsidRPr="00BC2A9A" w:rsidRDefault="004B07CA" w:rsidP="004B07CA">
      <w:pPr>
        <w:tabs>
          <w:tab w:val="left" w:pos="426"/>
          <w:tab w:val="right" w:pos="8505"/>
        </w:tabs>
        <w:jc w:val="both"/>
        <w:rPr>
          <w:rFonts w:cs="Arial"/>
          <w:sz w:val="22"/>
        </w:rPr>
      </w:pPr>
      <w:r w:rsidRPr="00BC2A9A">
        <w:rPr>
          <w:rFonts w:cs="Arial"/>
          <w:sz w:val="22"/>
        </w:rPr>
        <w:t xml:space="preserve">Die Auszahlung der Familienzulagen erfolgt zusammen mit dem Lohn durch </w:t>
      </w:r>
      <w:r w:rsidR="00B051BF" w:rsidRPr="00BC2A9A">
        <w:rPr>
          <w:rFonts w:cs="Arial"/>
          <w:sz w:val="22"/>
        </w:rPr>
        <w:t>den Personaldienst</w:t>
      </w:r>
      <w:r w:rsidRPr="00BC2A9A">
        <w:rPr>
          <w:rFonts w:cs="Arial"/>
          <w:sz w:val="22"/>
        </w:rPr>
        <w:t>.</w:t>
      </w:r>
    </w:p>
    <w:p w:rsidR="004B07CA" w:rsidRPr="00BC2A9A" w:rsidRDefault="004B07CA" w:rsidP="00B051BF">
      <w:pPr>
        <w:tabs>
          <w:tab w:val="left" w:pos="426"/>
          <w:tab w:val="right" w:pos="8505"/>
        </w:tabs>
        <w:jc w:val="both"/>
        <w:rPr>
          <w:rFonts w:cs="Arial"/>
          <w:sz w:val="22"/>
        </w:rPr>
      </w:pPr>
      <w:r w:rsidRPr="00BC2A9A">
        <w:rPr>
          <w:rFonts w:cs="Arial"/>
          <w:sz w:val="22"/>
        </w:rPr>
        <w:lastRenderedPageBreak/>
        <w:t>Die Höhe der Zulage richtet sich nach dem Bundesgesetz über die Familienzulagen sowie den kantonalen Bestimmungen jener Agentur, in welcher die Mitarbeiter arbeiten.</w:t>
      </w:r>
    </w:p>
    <w:p w:rsidR="001E22EA" w:rsidRPr="00BC2A9A" w:rsidRDefault="001E22EA">
      <w:pPr>
        <w:pStyle w:val="berschrift1"/>
      </w:pPr>
      <w:bookmarkStart w:id="64" w:name="_Toc355934169"/>
      <w:bookmarkStart w:id="65" w:name="_Toc64789581"/>
      <w:bookmarkStart w:id="66" w:name="_Toc64789633"/>
      <w:bookmarkStart w:id="67" w:name="_Toc64789735"/>
      <w:bookmarkStart w:id="68" w:name="_Toc324774418"/>
      <w:r w:rsidRPr="00BC2A9A">
        <w:t>Kündigung</w:t>
      </w:r>
      <w:bookmarkEnd w:id="64"/>
      <w:bookmarkEnd w:id="65"/>
      <w:bookmarkEnd w:id="66"/>
      <w:bookmarkEnd w:id="67"/>
      <w:bookmarkEnd w:id="68"/>
    </w:p>
    <w:p w:rsidR="001E22EA" w:rsidRPr="00BC2A9A" w:rsidRDefault="001E22EA" w:rsidP="001713F0">
      <w:pPr>
        <w:numPr>
          <w:ilvl w:val="0"/>
          <w:numId w:val="64"/>
        </w:numPr>
        <w:tabs>
          <w:tab w:val="left" w:pos="426"/>
          <w:tab w:val="right" w:pos="8505"/>
        </w:tabs>
        <w:ind w:left="426" w:hanging="426"/>
        <w:jc w:val="both"/>
        <w:rPr>
          <w:rFonts w:cs="Arial"/>
          <w:sz w:val="22"/>
        </w:rPr>
      </w:pPr>
      <w:r w:rsidRPr="00BC2A9A">
        <w:rPr>
          <w:rFonts w:cs="Arial"/>
          <w:sz w:val="22"/>
        </w:rPr>
        <w:t>Für die Kündigung des Arbeitsverhältnisses gelten primär die im Arbeitsvertrag vereinbarten Fristen.</w:t>
      </w:r>
    </w:p>
    <w:p w:rsidR="001E22EA" w:rsidRDefault="001E22EA" w:rsidP="00F935EA">
      <w:pPr>
        <w:numPr>
          <w:ilvl w:val="0"/>
          <w:numId w:val="64"/>
        </w:numPr>
        <w:tabs>
          <w:tab w:val="left" w:pos="426"/>
          <w:tab w:val="right" w:pos="8505"/>
        </w:tabs>
        <w:ind w:left="426" w:hanging="426"/>
        <w:jc w:val="both"/>
        <w:rPr>
          <w:rFonts w:cs="Arial"/>
          <w:sz w:val="22"/>
        </w:rPr>
      </w:pPr>
      <w:r w:rsidRPr="00BC2A9A">
        <w:rPr>
          <w:rFonts w:cs="Arial"/>
          <w:sz w:val="22"/>
        </w:rPr>
        <w:t>Sieht der Arbeitsvertrag keine besondere Regelung vor, so gelten folgende Fristen:</w:t>
      </w:r>
    </w:p>
    <w:p w:rsidR="001E22EA" w:rsidRPr="00E61089" w:rsidRDefault="001E22EA" w:rsidP="00E61089">
      <w:pPr>
        <w:numPr>
          <w:ilvl w:val="0"/>
          <w:numId w:val="64"/>
        </w:numPr>
        <w:tabs>
          <w:tab w:val="left" w:pos="426"/>
          <w:tab w:val="left" w:pos="709"/>
          <w:tab w:val="right" w:pos="8505"/>
        </w:tabs>
        <w:ind w:left="426" w:hanging="426"/>
        <w:jc w:val="both"/>
        <w:rPr>
          <w:rFonts w:cs="Arial"/>
          <w:sz w:val="22"/>
        </w:rPr>
      </w:pPr>
      <w:r w:rsidRPr="00801DF7">
        <w:rPr>
          <w:rFonts w:cs="Arial"/>
          <w:sz w:val="22"/>
        </w:rPr>
        <w:t xml:space="preserve">Während der </w:t>
      </w:r>
      <w:r w:rsidRPr="00801DF7">
        <w:rPr>
          <w:rFonts w:cs="Arial"/>
          <w:i/>
          <w:sz w:val="22"/>
        </w:rPr>
        <w:t>Probezeit</w:t>
      </w:r>
      <w:r w:rsidRPr="00801DF7">
        <w:rPr>
          <w:rFonts w:cs="Arial"/>
          <w:sz w:val="22"/>
        </w:rPr>
        <w:t xml:space="preserve"> kann nach Art. 335b OR das Arbeitsverhältnis unter Einhaltung einer Kündigungsfrist von 7 Kalendertagen gekündigt we</w:t>
      </w:r>
      <w:r w:rsidRPr="00E61089">
        <w:rPr>
          <w:rFonts w:cs="Arial"/>
          <w:sz w:val="22"/>
        </w:rPr>
        <w:t>rden.</w:t>
      </w:r>
    </w:p>
    <w:p w:rsidR="001E22EA" w:rsidRPr="00BC2A9A" w:rsidRDefault="001E22EA">
      <w:pPr>
        <w:tabs>
          <w:tab w:val="left" w:pos="426"/>
          <w:tab w:val="right" w:pos="8505"/>
        </w:tabs>
        <w:spacing w:after="0"/>
        <w:ind w:left="426"/>
        <w:jc w:val="both"/>
        <w:rPr>
          <w:rFonts w:cs="Arial"/>
          <w:sz w:val="22"/>
        </w:rPr>
      </w:pPr>
      <w:r w:rsidRPr="00BC2A9A">
        <w:rPr>
          <w:rFonts w:cs="Arial"/>
          <w:sz w:val="22"/>
        </w:rPr>
        <w:t xml:space="preserve">Nach </w:t>
      </w:r>
      <w:r w:rsidRPr="00BC2A9A">
        <w:rPr>
          <w:rFonts w:cs="Arial"/>
          <w:i/>
          <w:sz w:val="22"/>
        </w:rPr>
        <w:t>Ablauf der Probezeit</w:t>
      </w:r>
      <w:r w:rsidRPr="00BC2A9A">
        <w:rPr>
          <w:rFonts w:cs="Arial"/>
          <w:sz w:val="22"/>
        </w:rPr>
        <w:t xml:space="preserve"> kann die Kündigung gemäss Art. 335c OR auf das Ende eines Monats ausgesprochen werden, und zwar mit einer Frist von</w:t>
      </w:r>
    </w:p>
    <w:p w:rsidR="001E22EA" w:rsidRPr="00BC2A9A" w:rsidRDefault="001E22EA" w:rsidP="003C2BDA">
      <w:pPr>
        <w:numPr>
          <w:ilvl w:val="0"/>
          <w:numId w:val="48"/>
        </w:numPr>
        <w:tabs>
          <w:tab w:val="left" w:pos="851"/>
        </w:tabs>
        <w:spacing w:after="0"/>
        <w:jc w:val="both"/>
        <w:rPr>
          <w:rFonts w:cs="Arial"/>
          <w:sz w:val="22"/>
        </w:rPr>
      </w:pPr>
      <w:r w:rsidRPr="00BC2A9A">
        <w:rPr>
          <w:rFonts w:cs="Arial"/>
          <w:sz w:val="22"/>
        </w:rPr>
        <w:t>1 Monat im ersten Dienstjahr</w:t>
      </w:r>
    </w:p>
    <w:p w:rsidR="001E22EA" w:rsidRPr="00BC2A9A" w:rsidRDefault="001E22EA" w:rsidP="003C2BDA">
      <w:pPr>
        <w:numPr>
          <w:ilvl w:val="0"/>
          <w:numId w:val="48"/>
        </w:numPr>
        <w:tabs>
          <w:tab w:val="left" w:pos="851"/>
        </w:tabs>
        <w:spacing w:after="0"/>
        <w:jc w:val="both"/>
        <w:rPr>
          <w:rFonts w:cs="Arial"/>
          <w:sz w:val="22"/>
        </w:rPr>
      </w:pPr>
      <w:r w:rsidRPr="00BC2A9A">
        <w:rPr>
          <w:rFonts w:cs="Arial"/>
          <w:sz w:val="22"/>
        </w:rPr>
        <w:t>2 Monaten vom 2. bis und mit 9. Dienstjahr</w:t>
      </w:r>
    </w:p>
    <w:p w:rsidR="001E22EA" w:rsidRPr="00BC2A9A" w:rsidRDefault="001E22EA" w:rsidP="003C2BDA">
      <w:pPr>
        <w:numPr>
          <w:ilvl w:val="0"/>
          <w:numId w:val="48"/>
        </w:numPr>
        <w:tabs>
          <w:tab w:val="left" w:pos="851"/>
        </w:tabs>
        <w:spacing w:after="0"/>
        <w:jc w:val="both"/>
        <w:rPr>
          <w:rFonts w:cs="Arial"/>
          <w:sz w:val="22"/>
        </w:rPr>
      </w:pPr>
      <w:r w:rsidRPr="00BC2A9A">
        <w:rPr>
          <w:rFonts w:cs="Arial"/>
          <w:sz w:val="22"/>
        </w:rPr>
        <w:t>3 Monaten ab dem 10. Dienstjahr</w:t>
      </w:r>
    </w:p>
    <w:p w:rsidR="001E22EA" w:rsidRPr="00BC2A9A" w:rsidRDefault="001E22EA" w:rsidP="001713F0">
      <w:pPr>
        <w:numPr>
          <w:ilvl w:val="0"/>
          <w:numId w:val="48"/>
        </w:numPr>
        <w:tabs>
          <w:tab w:val="left" w:pos="851"/>
        </w:tabs>
        <w:spacing w:after="0"/>
        <w:jc w:val="both"/>
        <w:rPr>
          <w:rFonts w:cs="Arial"/>
          <w:sz w:val="22"/>
        </w:rPr>
      </w:pPr>
      <w:r w:rsidRPr="00BC2A9A">
        <w:rPr>
          <w:rFonts w:cs="Arial"/>
          <w:sz w:val="22"/>
        </w:rPr>
        <w:t>4 Monaten für Mitarbeiter mit einem Alter von über 50 Jahren (ohne Berücksichtigung der Anstellungsdauer) sowie für leitende Angestellte der 2. und 3.</w:t>
      </w:r>
      <w:r w:rsidR="00185444">
        <w:rPr>
          <w:rFonts w:cs="Arial"/>
          <w:sz w:val="22"/>
        </w:rPr>
        <w:t xml:space="preserve"> </w:t>
      </w:r>
      <w:r w:rsidR="004E7137" w:rsidRPr="00BC2A9A">
        <w:rPr>
          <w:rFonts w:cs="Arial"/>
          <w:sz w:val="22"/>
        </w:rPr>
        <w:t>Führungsstufe</w:t>
      </w:r>
    </w:p>
    <w:p w:rsidR="001E22EA" w:rsidRPr="00BC2A9A" w:rsidRDefault="001E22EA" w:rsidP="003C2BDA">
      <w:pPr>
        <w:numPr>
          <w:ilvl w:val="0"/>
          <w:numId w:val="48"/>
        </w:numPr>
        <w:tabs>
          <w:tab w:val="left" w:pos="851"/>
        </w:tabs>
        <w:rPr>
          <w:rFonts w:cs="Arial"/>
          <w:sz w:val="22"/>
        </w:rPr>
      </w:pPr>
      <w:r w:rsidRPr="00BC2A9A">
        <w:rPr>
          <w:rFonts w:cs="Arial"/>
          <w:sz w:val="22"/>
        </w:rPr>
        <w:t xml:space="preserve">6 Monaten für leitende Angestellte der 1. </w:t>
      </w:r>
      <w:r w:rsidR="004E7137" w:rsidRPr="00BC2A9A">
        <w:rPr>
          <w:rFonts w:cs="Arial"/>
          <w:sz w:val="22"/>
        </w:rPr>
        <w:t>Führungsstufe</w:t>
      </w:r>
    </w:p>
    <w:p w:rsidR="001E22EA" w:rsidRPr="00BC2A9A" w:rsidRDefault="00801DF7" w:rsidP="00E61089">
      <w:pPr>
        <w:tabs>
          <w:tab w:val="left" w:pos="426"/>
          <w:tab w:val="left" w:pos="709"/>
          <w:tab w:val="right" w:pos="8505"/>
        </w:tabs>
        <w:jc w:val="both"/>
        <w:rPr>
          <w:rFonts w:cs="Arial"/>
          <w:sz w:val="22"/>
        </w:rPr>
      </w:pPr>
      <w:r>
        <w:rPr>
          <w:rFonts w:cs="Arial"/>
          <w:sz w:val="22"/>
        </w:rPr>
        <w:t>4.</w:t>
      </w:r>
      <w:r>
        <w:rPr>
          <w:rFonts w:cs="Arial"/>
          <w:sz w:val="22"/>
        </w:rPr>
        <w:tab/>
      </w:r>
      <w:r w:rsidR="001E22EA" w:rsidRPr="00BC2A9A">
        <w:rPr>
          <w:rFonts w:cs="Arial"/>
          <w:sz w:val="22"/>
        </w:rPr>
        <w:t xml:space="preserve">Die Kündigung muss spätestens </w:t>
      </w:r>
      <w:r w:rsidR="001E22EA" w:rsidRPr="00BC2A9A">
        <w:rPr>
          <w:rFonts w:cs="Arial"/>
          <w:i/>
          <w:sz w:val="22"/>
        </w:rPr>
        <w:t xml:space="preserve">am letzten Arbeitstag </w:t>
      </w:r>
      <w:r w:rsidR="001E22EA" w:rsidRPr="00BC2A9A">
        <w:rPr>
          <w:rFonts w:cs="Arial"/>
          <w:sz w:val="22"/>
        </w:rPr>
        <w:t xml:space="preserve">des Kündigungsmonats bzw. vor Beginn der siebentägigen Kündigungsfrist </w:t>
      </w:r>
      <w:r w:rsidR="001E22EA" w:rsidRPr="00BC2A9A">
        <w:rPr>
          <w:rFonts w:cs="Arial"/>
          <w:i/>
          <w:sz w:val="22"/>
        </w:rPr>
        <w:t>im Besitz</w:t>
      </w:r>
      <w:r w:rsidR="001E22EA" w:rsidRPr="00BC2A9A">
        <w:rPr>
          <w:rFonts w:cs="Arial"/>
          <w:sz w:val="22"/>
        </w:rPr>
        <w:t xml:space="preserve"> des Vertragspartners sein. Das Datum des Empfangs (und nicht des Poststempels) ist massgebend. Der Kündigende muss die Kündigung schriftlich begründen, wenn die andere Partei dies verlangt.</w:t>
      </w:r>
    </w:p>
    <w:p w:rsidR="001E22EA" w:rsidRPr="00BC2A9A" w:rsidRDefault="00801DF7" w:rsidP="00E61089">
      <w:pPr>
        <w:tabs>
          <w:tab w:val="left" w:pos="426"/>
          <w:tab w:val="left" w:pos="709"/>
          <w:tab w:val="right" w:pos="8505"/>
        </w:tabs>
        <w:jc w:val="both"/>
        <w:rPr>
          <w:rFonts w:cs="Arial"/>
          <w:sz w:val="22"/>
        </w:rPr>
      </w:pPr>
      <w:r>
        <w:rPr>
          <w:rFonts w:cs="Arial"/>
          <w:sz w:val="22"/>
        </w:rPr>
        <w:t>5.</w:t>
      </w:r>
      <w:r>
        <w:rPr>
          <w:rFonts w:cs="Arial"/>
          <w:sz w:val="22"/>
        </w:rPr>
        <w:tab/>
      </w:r>
      <w:r w:rsidR="001E22EA" w:rsidRPr="00BC2A9A">
        <w:rPr>
          <w:rFonts w:cs="Arial"/>
          <w:sz w:val="22"/>
        </w:rPr>
        <w:t>Aus wichtigen Gründen (Art. 337 OR) kann das Arbeitsverhältnis beidseitig fristlos aufgelöst werden.</w:t>
      </w:r>
    </w:p>
    <w:p w:rsidR="001E22EA" w:rsidRPr="00BC2A9A" w:rsidRDefault="001E22EA">
      <w:pPr>
        <w:pStyle w:val="berschrift1"/>
      </w:pPr>
      <w:bookmarkStart w:id="69" w:name="_Toc355934170"/>
      <w:bookmarkStart w:id="70" w:name="_Toc64789582"/>
      <w:bookmarkStart w:id="71" w:name="_Toc64789634"/>
      <w:bookmarkStart w:id="72" w:name="_Toc64789736"/>
      <w:bookmarkStart w:id="73" w:name="_Toc324774419"/>
      <w:r w:rsidRPr="00BC2A9A">
        <w:t>Kündigungsschutz</w:t>
      </w:r>
      <w:bookmarkEnd w:id="69"/>
      <w:bookmarkEnd w:id="70"/>
      <w:bookmarkEnd w:id="71"/>
      <w:bookmarkEnd w:id="72"/>
      <w:bookmarkEnd w:id="73"/>
    </w:p>
    <w:p w:rsidR="001E22EA" w:rsidRPr="00BC2A9A" w:rsidRDefault="001E22EA" w:rsidP="003C2BDA">
      <w:pPr>
        <w:numPr>
          <w:ilvl w:val="0"/>
          <w:numId w:val="35"/>
        </w:numPr>
        <w:tabs>
          <w:tab w:val="left" w:pos="426"/>
          <w:tab w:val="left" w:pos="709"/>
          <w:tab w:val="right" w:pos="8505"/>
        </w:tabs>
        <w:jc w:val="both"/>
        <w:rPr>
          <w:rFonts w:cs="Arial"/>
          <w:sz w:val="22"/>
        </w:rPr>
      </w:pPr>
      <w:r w:rsidRPr="00BC2A9A">
        <w:rPr>
          <w:rFonts w:cs="Arial"/>
          <w:sz w:val="22"/>
        </w:rPr>
        <w:t>Nach Ablauf der Probezeit kann das Arbeitsverhältnis nicht gekündigt werden (Art. 336c OR):</w:t>
      </w:r>
    </w:p>
    <w:tbl>
      <w:tblPr>
        <w:tblW w:w="8716"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87"/>
        <w:gridCol w:w="4429"/>
      </w:tblGrid>
      <w:tr w:rsidR="001E22EA" w:rsidRPr="00BC2A9A" w:rsidTr="00F93869">
        <w:tc>
          <w:tcPr>
            <w:tcW w:w="4287" w:type="dxa"/>
          </w:tcPr>
          <w:p w:rsidR="001E22EA" w:rsidRPr="00BC2A9A" w:rsidRDefault="001E22EA">
            <w:pPr>
              <w:rPr>
                <w:rFonts w:cs="Arial"/>
              </w:rPr>
            </w:pPr>
            <w:r w:rsidRPr="00BC2A9A">
              <w:rPr>
                <w:rFonts w:cs="Arial"/>
              </w:rPr>
              <w:t>Bei Militärdienst, Zivilschutzdienst, Militärischem Frauendienst, Rotkreuzdienst</w:t>
            </w:r>
          </w:p>
        </w:tc>
        <w:tc>
          <w:tcPr>
            <w:tcW w:w="4429" w:type="dxa"/>
          </w:tcPr>
          <w:p w:rsidR="001E22EA" w:rsidRPr="00BC2A9A" w:rsidRDefault="001E22EA">
            <w:pPr>
              <w:ind w:left="37"/>
              <w:rPr>
                <w:rFonts w:cs="Arial"/>
              </w:rPr>
            </w:pPr>
            <w:r w:rsidRPr="00BC2A9A">
              <w:rPr>
                <w:rFonts w:cs="Arial"/>
              </w:rPr>
              <w:t>während vier Wochen vorher und nachher, sofern die Dienstleistung mehr als 12 Tage dauert</w:t>
            </w:r>
          </w:p>
        </w:tc>
      </w:tr>
      <w:tr w:rsidR="001E22EA" w:rsidRPr="00BC2A9A" w:rsidTr="00F93869">
        <w:tc>
          <w:tcPr>
            <w:tcW w:w="4287" w:type="dxa"/>
          </w:tcPr>
          <w:p w:rsidR="001E22EA" w:rsidRPr="00BC2A9A" w:rsidRDefault="001E22EA">
            <w:pPr>
              <w:rPr>
                <w:rFonts w:cs="Arial"/>
              </w:rPr>
            </w:pPr>
            <w:r w:rsidRPr="00BC2A9A">
              <w:rPr>
                <w:rFonts w:cs="Arial"/>
              </w:rPr>
              <w:t>Bei Krankheit und Unfall</w:t>
            </w:r>
          </w:p>
        </w:tc>
        <w:tc>
          <w:tcPr>
            <w:tcW w:w="4429" w:type="dxa"/>
          </w:tcPr>
          <w:p w:rsidR="001E22EA" w:rsidRPr="00BC2A9A" w:rsidRDefault="001E22EA" w:rsidP="003C2BDA">
            <w:pPr>
              <w:numPr>
                <w:ilvl w:val="0"/>
                <w:numId w:val="28"/>
              </w:numPr>
              <w:tabs>
                <w:tab w:val="clear" w:pos="360"/>
                <w:tab w:val="num" w:pos="320"/>
              </w:tabs>
              <w:spacing w:after="0"/>
              <w:ind w:left="318" w:hanging="318"/>
              <w:rPr>
                <w:rFonts w:cs="Arial"/>
              </w:rPr>
            </w:pPr>
            <w:r w:rsidRPr="00BC2A9A">
              <w:rPr>
                <w:rFonts w:cs="Arial"/>
              </w:rPr>
              <w:t>während 30 Tagen im ersten Dienstjahr</w:t>
            </w:r>
          </w:p>
          <w:p w:rsidR="001E22EA" w:rsidRPr="00BC2A9A" w:rsidRDefault="001E22EA" w:rsidP="003C2BDA">
            <w:pPr>
              <w:numPr>
                <w:ilvl w:val="0"/>
                <w:numId w:val="28"/>
              </w:numPr>
              <w:tabs>
                <w:tab w:val="clear" w:pos="360"/>
                <w:tab w:val="num" w:pos="320"/>
              </w:tabs>
              <w:spacing w:after="0"/>
              <w:ind w:left="318" w:hanging="318"/>
              <w:rPr>
                <w:rFonts w:cs="Arial"/>
              </w:rPr>
            </w:pPr>
            <w:r w:rsidRPr="00BC2A9A">
              <w:rPr>
                <w:rFonts w:cs="Arial"/>
              </w:rPr>
              <w:t>während 90 Tagen ab 2. bis und mit 5. Dienstjahr</w:t>
            </w:r>
          </w:p>
          <w:p w:rsidR="001E22EA" w:rsidRPr="00BC2A9A" w:rsidRDefault="001E22EA" w:rsidP="003C2BDA">
            <w:pPr>
              <w:numPr>
                <w:ilvl w:val="0"/>
                <w:numId w:val="28"/>
              </w:numPr>
              <w:tabs>
                <w:tab w:val="clear" w:pos="360"/>
                <w:tab w:val="num" w:pos="320"/>
              </w:tabs>
              <w:ind w:left="320" w:hanging="320"/>
              <w:rPr>
                <w:rFonts w:cs="Arial"/>
              </w:rPr>
            </w:pPr>
            <w:r w:rsidRPr="00BC2A9A">
              <w:rPr>
                <w:rFonts w:cs="Arial"/>
              </w:rPr>
              <w:t>während 180 Tagen ab 6. Dienstjahr</w:t>
            </w:r>
          </w:p>
        </w:tc>
      </w:tr>
      <w:tr w:rsidR="001E22EA" w:rsidRPr="00BC2A9A" w:rsidTr="00F93869">
        <w:tc>
          <w:tcPr>
            <w:tcW w:w="4287" w:type="dxa"/>
          </w:tcPr>
          <w:p w:rsidR="001E22EA" w:rsidRPr="00BC2A9A" w:rsidRDefault="001E22EA">
            <w:pPr>
              <w:rPr>
                <w:rFonts w:cs="Arial"/>
              </w:rPr>
            </w:pPr>
            <w:r w:rsidRPr="00BC2A9A">
              <w:rPr>
                <w:rFonts w:cs="Arial"/>
              </w:rPr>
              <w:t>Bei Schwangerschaft und Niederkunft</w:t>
            </w:r>
          </w:p>
        </w:tc>
        <w:tc>
          <w:tcPr>
            <w:tcW w:w="4429" w:type="dxa"/>
          </w:tcPr>
          <w:p w:rsidR="001E22EA" w:rsidRPr="00BC2A9A" w:rsidRDefault="001E22EA">
            <w:pPr>
              <w:ind w:left="37"/>
              <w:rPr>
                <w:rFonts w:cs="Arial"/>
              </w:rPr>
            </w:pPr>
            <w:r w:rsidRPr="00BC2A9A">
              <w:rPr>
                <w:rFonts w:cs="Arial"/>
              </w:rPr>
              <w:t>während der Schwangerschaft und in den 16 Wochen nach der Niederkunft</w:t>
            </w:r>
          </w:p>
        </w:tc>
      </w:tr>
      <w:tr w:rsidR="001E22EA" w:rsidRPr="00BC2A9A" w:rsidTr="00F93869">
        <w:tc>
          <w:tcPr>
            <w:tcW w:w="4287" w:type="dxa"/>
          </w:tcPr>
          <w:p w:rsidR="001E22EA" w:rsidRPr="00BC2A9A" w:rsidRDefault="001E22EA">
            <w:pPr>
              <w:rPr>
                <w:rFonts w:cs="Arial"/>
              </w:rPr>
            </w:pPr>
            <w:r w:rsidRPr="00BC2A9A">
              <w:rPr>
                <w:rFonts w:cs="Arial"/>
              </w:rPr>
              <w:t>Bei Hilfsaktionen im Ausland</w:t>
            </w:r>
          </w:p>
        </w:tc>
        <w:tc>
          <w:tcPr>
            <w:tcW w:w="4429" w:type="dxa"/>
          </w:tcPr>
          <w:p w:rsidR="001E22EA" w:rsidRPr="00BC2A9A" w:rsidRDefault="001E22EA" w:rsidP="00C24AF1">
            <w:pPr>
              <w:ind w:left="37"/>
              <w:rPr>
                <w:rFonts w:cs="Arial"/>
              </w:rPr>
            </w:pPr>
            <w:proofErr w:type="gramStart"/>
            <w:r w:rsidRPr="00BC2A9A">
              <w:rPr>
                <w:rFonts w:cs="Arial"/>
              </w:rPr>
              <w:t>während</w:t>
            </w:r>
            <w:proofErr w:type="gramEnd"/>
            <w:r w:rsidRPr="00BC2A9A">
              <w:rPr>
                <w:rFonts w:cs="Arial"/>
              </w:rPr>
              <w:t xml:space="preserve"> der Mitarbeiter mit Zustimmung de</w:t>
            </w:r>
            <w:r w:rsidR="00C24AF1">
              <w:rPr>
                <w:rFonts w:cs="Arial"/>
              </w:rPr>
              <w:t>s Arbeitgebers</w:t>
            </w:r>
            <w:r w:rsidRPr="00BC2A9A">
              <w:rPr>
                <w:rFonts w:cs="Arial"/>
              </w:rPr>
              <w:t xml:space="preserve"> an einer von der zuständigen Bundesbehörde angeordneten Dienstleitung für eine Hilfsaktion im Ausland teilnimmt.</w:t>
            </w:r>
          </w:p>
        </w:tc>
      </w:tr>
    </w:tbl>
    <w:p w:rsidR="001E22EA" w:rsidRPr="00BC2A9A" w:rsidRDefault="001E22EA" w:rsidP="003C2BDA">
      <w:pPr>
        <w:numPr>
          <w:ilvl w:val="0"/>
          <w:numId w:val="35"/>
        </w:numPr>
        <w:tabs>
          <w:tab w:val="clear" w:pos="360"/>
          <w:tab w:val="num" w:pos="426"/>
          <w:tab w:val="left" w:pos="709"/>
          <w:tab w:val="right" w:pos="8505"/>
        </w:tabs>
        <w:spacing w:before="120"/>
        <w:ind w:left="425" w:hanging="425"/>
        <w:jc w:val="both"/>
        <w:rPr>
          <w:rFonts w:cs="Arial"/>
          <w:sz w:val="22"/>
        </w:rPr>
      </w:pPr>
      <w:r w:rsidRPr="00BC2A9A">
        <w:rPr>
          <w:rFonts w:cs="Arial"/>
          <w:sz w:val="22"/>
        </w:rPr>
        <w:t>Die Kündigung, die während einer der vorstehend aufgeführten Sperrfristen erklärt wird, ist nichtig.</w:t>
      </w:r>
    </w:p>
    <w:p w:rsidR="001E22EA" w:rsidRPr="00BC2A9A" w:rsidRDefault="001E22EA" w:rsidP="003C2BDA">
      <w:pPr>
        <w:numPr>
          <w:ilvl w:val="0"/>
          <w:numId w:val="35"/>
        </w:numPr>
        <w:tabs>
          <w:tab w:val="clear" w:pos="360"/>
          <w:tab w:val="num" w:pos="426"/>
          <w:tab w:val="left" w:pos="709"/>
          <w:tab w:val="right" w:pos="8505"/>
        </w:tabs>
        <w:ind w:left="426" w:hanging="426"/>
        <w:jc w:val="both"/>
        <w:rPr>
          <w:rFonts w:cs="Arial"/>
          <w:sz w:val="22"/>
        </w:rPr>
      </w:pPr>
      <w:r w:rsidRPr="00BC2A9A">
        <w:rPr>
          <w:rFonts w:cs="Arial"/>
          <w:sz w:val="22"/>
        </w:rPr>
        <w:t>Ist dagegen die Kündigung vor Beginn einer solchen Frist erfolgt, aber die Kündigungsfrist bis dahin noch nicht abgelaufen, so wird deren Ablauf unterbrochen und erst nach Beendigung der Sperrfrist fortgesetzt.</w:t>
      </w:r>
    </w:p>
    <w:p w:rsidR="001E22EA" w:rsidRPr="00BC2A9A" w:rsidRDefault="001E22EA">
      <w:pPr>
        <w:tabs>
          <w:tab w:val="left" w:pos="709"/>
          <w:tab w:val="right" w:pos="8505"/>
        </w:tabs>
        <w:ind w:left="426"/>
        <w:jc w:val="both"/>
        <w:rPr>
          <w:rFonts w:cs="Arial"/>
          <w:sz w:val="22"/>
        </w:rPr>
      </w:pPr>
      <w:r w:rsidRPr="00BC2A9A">
        <w:rPr>
          <w:rFonts w:cs="Arial"/>
          <w:sz w:val="22"/>
        </w:rPr>
        <w:t>Gilt für die Beendigung des Arbeitsverhältnisses ein Endtermin</w:t>
      </w:r>
      <w:r w:rsidR="00185444">
        <w:rPr>
          <w:rFonts w:cs="Arial"/>
          <w:sz w:val="22"/>
        </w:rPr>
        <w:t xml:space="preserve"> (z.B. Monatsende)</w:t>
      </w:r>
      <w:r w:rsidRPr="00BC2A9A">
        <w:rPr>
          <w:rFonts w:cs="Arial"/>
          <w:sz w:val="22"/>
        </w:rPr>
        <w:t xml:space="preserve"> und fällt dieser nicht mit dem Ende der </w:t>
      </w:r>
      <w:r w:rsidRPr="00BC2A9A">
        <w:rPr>
          <w:rFonts w:cs="Arial"/>
          <w:i/>
          <w:sz w:val="22"/>
        </w:rPr>
        <w:t>fortgesetzten</w:t>
      </w:r>
      <w:r w:rsidRPr="00BC2A9A">
        <w:rPr>
          <w:rFonts w:cs="Arial"/>
          <w:sz w:val="22"/>
        </w:rPr>
        <w:t xml:space="preserve"> Kündigungsfrist zusammen, so verlängert sich diese bis zum nächstfolgenden Endtermin.</w:t>
      </w:r>
    </w:p>
    <w:p w:rsidR="001E22EA" w:rsidRPr="00BC2A9A" w:rsidRDefault="001E22EA">
      <w:pPr>
        <w:pStyle w:val="berschrift1"/>
      </w:pPr>
      <w:bookmarkStart w:id="74" w:name="_Toc355934171"/>
      <w:bookmarkStart w:id="75" w:name="_Toc64789583"/>
      <w:bookmarkStart w:id="76" w:name="_Toc64789635"/>
      <w:bookmarkStart w:id="77" w:name="_Toc64789737"/>
      <w:bookmarkStart w:id="78" w:name="_Toc324774420"/>
      <w:r w:rsidRPr="00BC2A9A">
        <w:lastRenderedPageBreak/>
        <w:t>Lohnfortzahlung bei Verhinderung an der Arbeitsleistung</w:t>
      </w:r>
      <w:bookmarkEnd w:id="74"/>
      <w:bookmarkEnd w:id="75"/>
      <w:bookmarkEnd w:id="76"/>
      <w:bookmarkEnd w:id="77"/>
      <w:bookmarkEnd w:id="78"/>
    </w:p>
    <w:p w:rsidR="001E22EA" w:rsidRPr="00527AE6" w:rsidRDefault="001E22EA" w:rsidP="001713F0">
      <w:pPr>
        <w:numPr>
          <w:ilvl w:val="0"/>
          <w:numId w:val="36"/>
        </w:numPr>
        <w:tabs>
          <w:tab w:val="clear" w:pos="360"/>
          <w:tab w:val="left" w:pos="426"/>
          <w:tab w:val="right" w:pos="8505"/>
        </w:tabs>
        <w:spacing w:after="0"/>
        <w:ind w:left="426" w:hanging="426"/>
        <w:jc w:val="both"/>
        <w:rPr>
          <w:rFonts w:cs="Arial"/>
          <w:sz w:val="22"/>
        </w:rPr>
      </w:pPr>
      <w:r w:rsidRPr="00BC2A9A">
        <w:rPr>
          <w:rFonts w:cs="Arial"/>
          <w:sz w:val="22"/>
        </w:rPr>
        <w:t xml:space="preserve">Sind Mitarbeiter </w:t>
      </w:r>
      <w:r w:rsidRPr="00527AE6">
        <w:rPr>
          <w:rFonts w:cs="Arial"/>
          <w:sz w:val="22"/>
        </w:rPr>
        <w:t xml:space="preserve">unverschuldet an der Arbeitsleistung verhindert, so haben sie pro Anstellungsjahr Anspruch </w:t>
      </w:r>
      <w:r w:rsidRPr="001713F0">
        <w:rPr>
          <w:rFonts w:cs="Arial"/>
          <w:sz w:val="22"/>
        </w:rPr>
        <w:t xml:space="preserve">auf </w:t>
      </w:r>
      <w:r w:rsidR="000C352F" w:rsidRPr="001713F0">
        <w:rPr>
          <w:rFonts w:cs="Arial"/>
          <w:sz w:val="22"/>
        </w:rPr>
        <w:t xml:space="preserve">den vollen </w:t>
      </w:r>
      <w:r w:rsidR="00726BEA" w:rsidRPr="001713F0">
        <w:rPr>
          <w:rFonts w:cs="Arial"/>
          <w:sz w:val="22"/>
        </w:rPr>
        <w:t xml:space="preserve">AHV-pflichtigen </w:t>
      </w:r>
      <w:r w:rsidR="000C352F" w:rsidRPr="001713F0">
        <w:rPr>
          <w:rFonts w:cs="Arial"/>
          <w:sz w:val="22"/>
        </w:rPr>
        <w:t>Lohn</w:t>
      </w:r>
      <w:r w:rsidR="001C05F6" w:rsidRPr="001713F0">
        <w:rPr>
          <w:rFonts w:cs="Arial"/>
          <w:sz w:val="22"/>
        </w:rPr>
        <w:t>:</w:t>
      </w:r>
    </w:p>
    <w:p w:rsidR="001E22EA" w:rsidRPr="00D77103" w:rsidRDefault="001E22EA" w:rsidP="00185444">
      <w:pPr>
        <w:numPr>
          <w:ilvl w:val="0"/>
          <w:numId w:val="1"/>
        </w:numPr>
        <w:tabs>
          <w:tab w:val="left" w:pos="426"/>
          <w:tab w:val="left" w:pos="681"/>
          <w:tab w:val="left" w:pos="6804"/>
          <w:tab w:val="right" w:pos="8505"/>
        </w:tabs>
        <w:spacing w:after="0"/>
        <w:ind w:left="681" w:hanging="255"/>
        <w:jc w:val="both"/>
        <w:rPr>
          <w:rFonts w:cs="Arial"/>
          <w:sz w:val="22"/>
        </w:rPr>
      </w:pPr>
      <w:r w:rsidRPr="00BC1E90">
        <w:rPr>
          <w:rFonts w:cs="Arial"/>
          <w:sz w:val="22"/>
        </w:rPr>
        <w:t>bis zum 3. Dienstjahr</w:t>
      </w:r>
      <w:r w:rsidRPr="00BC1E90">
        <w:rPr>
          <w:rFonts w:cs="Arial"/>
          <w:sz w:val="22"/>
        </w:rPr>
        <w:tab/>
        <w:t>3 Mona</w:t>
      </w:r>
      <w:r w:rsidRPr="00D77103">
        <w:rPr>
          <w:rFonts w:cs="Arial"/>
          <w:sz w:val="22"/>
        </w:rPr>
        <w:t>te</w:t>
      </w:r>
    </w:p>
    <w:p w:rsidR="001E22EA" w:rsidRPr="00FE365A" w:rsidRDefault="001E22EA" w:rsidP="00185444">
      <w:pPr>
        <w:numPr>
          <w:ilvl w:val="0"/>
          <w:numId w:val="1"/>
        </w:numPr>
        <w:tabs>
          <w:tab w:val="left" w:pos="426"/>
          <w:tab w:val="left" w:pos="681"/>
          <w:tab w:val="left" w:pos="6804"/>
          <w:tab w:val="right" w:pos="8505"/>
        </w:tabs>
        <w:spacing w:after="0"/>
        <w:ind w:left="681" w:hanging="255"/>
        <w:jc w:val="both"/>
        <w:rPr>
          <w:rFonts w:cs="Arial"/>
          <w:sz w:val="22"/>
        </w:rPr>
      </w:pPr>
      <w:r w:rsidRPr="00D77103">
        <w:rPr>
          <w:rFonts w:cs="Arial"/>
          <w:sz w:val="22"/>
        </w:rPr>
        <w:t>vom 4. bis und mit 10. Dienstjahr</w:t>
      </w:r>
      <w:r w:rsidRPr="00D77103">
        <w:rPr>
          <w:rFonts w:cs="Arial"/>
          <w:sz w:val="22"/>
        </w:rPr>
        <w:tab/>
        <w:t>4 Mon</w:t>
      </w:r>
      <w:r w:rsidRPr="008543A7">
        <w:rPr>
          <w:rFonts w:cs="Arial"/>
          <w:sz w:val="22"/>
        </w:rPr>
        <w:t>a</w:t>
      </w:r>
      <w:r w:rsidRPr="00FE365A">
        <w:rPr>
          <w:rFonts w:cs="Arial"/>
          <w:sz w:val="22"/>
        </w:rPr>
        <w:t>te</w:t>
      </w:r>
    </w:p>
    <w:p w:rsidR="001E22EA" w:rsidRPr="00AA12FE" w:rsidRDefault="001E22EA" w:rsidP="00185444">
      <w:pPr>
        <w:numPr>
          <w:ilvl w:val="0"/>
          <w:numId w:val="1"/>
        </w:numPr>
        <w:tabs>
          <w:tab w:val="left" w:pos="426"/>
          <w:tab w:val="left" w:pos="681"/>
          <w:tab w:val="left" w:pos="6804"/>
          <w:tab w:val="right" w:pos="8505"/>
        </w:tabs>
        <w:ind w:left="681" w:hanging="255"/>
        <w:jc w:val="both"/>
        <w:rPr>
          <w:rFonts w:cs="Arial"/>
          <w:sz w:val="22"/>
        </w:rPr>
      </w:pPr>
      <w:r w:rsidRPr="00FD4931">
        <w:rPr>
          <w:rFonts w:cs="Arial"/>
          <w:sz w:val="22"/>
        </w:rPr>
        <w:t>nach 10 Dienstjahren</w:t>
      </w:r>
      <w:r w:rsidRPr="00FD4931">
        <w:rPr>
          <w:rFonts w:cs="Arial"/>
          <w:sz w:val="22"/>
        </w:rPr>
        <w:tab/>
        <w:t>6 Mon</w:t>
      </w:r>
      <w:r w:rsidRPr="00AA12FE">
        <w:rPr>
          <w:rFonts w:cs="Arial"/>
          <w:sz w:val="22"/>
        </w:rPr>
        <w:t>ate</w:t>
      </w:r>
    </w:p>
    <w:p w:rsidR="001E22EA" w:rsidRPr="009302B5" w:rsidRDefault="001E22EA" w:rsidP="001713F0">
      <w:pPr>
        <w:pStyle w:val="Textkrper-Zeileneinzug"/>
        <w:ind w:left="426" w:firstLine="0"/>
        <w:rPr>
          <w:rFonts w:cs="Arial"/>
          <w:sz w:val="22"/>
        </w:rPr>
      </w:pPr>
      <w:r w:rsidRPr="00AA12FE">
        <w:rPr>
          <w:rFonts w:cs="Arial"/>
          <w:sz w:val="22"/>
        </w:rPr>
        <w:t xml:space="preserve">Mit diesen Leistungen sind die </w:t>
      </w:r>
      <w:proofErr w:type="spellStart"/>
      <w:r w:rsidRPr="00AA12FE">
        <w:rPr>
          <w:rFonts w:cs="Arial"/>
          <w:sz w:val="22"/>
        </w:rPr>
        <w:t>Saläransprüche</w:t>
      </w:r>
      <w:proofErr w:type="spellEnd"/>
      <w:r w:rsidRPr="00AA12FE">
        <w:rPr>
          <w:rFonts w:cs="Arial"/>
          <w:sz w:val="22"/>
        </w:rPr>
        <w:t xml:space="preserve"> gemäss Art. 324a und 324b OR abge</w:t>
      </w:r>
      <w:r w:rsidRPr="009302B5">
        <w:rPr>
          <w:rFonts w:cs="Arial"/>
          <w:sz w:val="22"/>
        </w:rPr>
        <w:t>golten.</w:t>
      </w:r>
    </w:p>
    <w:p w:rsidR="001E22EA" w:rsidRPr="00BC2A9A" w:rsidRDefault="001E22EA" w:rsidP="001713F0">
      <w:pPr>
        <w:numPr>
          <w:ilvl w:val="0"/>
          <w:numId w:val="36"/>
        </w:numPr>
        <w:tabs>
          <w:tab w:val="clear" w:pos="360"/>
          <w:tab w:val="left" w:pos="426"/>
          <w:tab w:val="right" w:pos="8505"/>
        </w:tabs>
        <w:ind w:left="425" w:hanging="425"/>
        <w:jc w:val="both"/>
        <w:rPr>
          <w:rFonts w:cs="Arial"/>
          <w:sz w:val="22"/>
        </w:rPr>
      </w:pPr>
      <w:r w:rsidRPr="009302B5">
        <w:rPr>
          <w:rFonts w:cs="Arial"/>
          <w:sz w:val="22"/>
        </w:rPr>
        <w:t>Im Falle von unfallbedingter Arbeitsunfähigkeit erhält der Mitarbeiter während einer M</w:t>
      </w:r>
      <w:r w:rsidRPr="00EE4FDA">
        <w:rPr>
          <w:rFonts w:cs="Arial"/>
          <w:sz w:val="22"/>
        </w:rPr>
        <w:t>a</w:t>
      </w:r>
      <w:r w:rsidRPr="009651BB">
        <w:rPr>
          <w:rFonts w:cs="Arial"/>
          <w:sz w:val="22"/>
        </w:rPr>
        <w:t xml:space="preserve">ximaldauer von 720 Tagen </w:t>
      </w:r>
      <w:r w:rsidR="005B4273" w:rsidRPr="001713F0">
        <w:rPr>
          <w:rFonts w:cs="Arial"/>
          <w:sz w:val="22"/>
        </w:rPr>
        <w:t>seinen vollen</w:t>
      </w:r>
      <w:r w:rsidRPr="001713F0">
        <w:rPr>
          <w:rFonts w:cs="Arial"/>
          <w:sz w:val="22"/>
        </w:rPr>
        <w:t xml:space="preserve"> </w:t>
      </w:r>
      <w:r w:rsidR="00726BEA" w:rsidRPr="001713F0">
        <w:rPr>
          <w:rFonts w:cs="Arial"/>
          <w:sz w:val="22"/>
        </w:rPr>
        <w:t xml:space="preserve">AHV-pflichtigen </w:t>
      </w:r>
      <w:r w:rsidR="000C352F" w:rsidRPr="001713F0">
        <w:rPr>
          <w:rFonts w:cs="Arial"/>
          <w:sz w:val="22"/>
        </w:rPr>
        <w:t>Lohn</w:t>
      </w:r>
      <w:r w:rsidRPr="00527AE6">
        <w:rPr>
          <w:rFonts w:cs="Arial"/>
          <w:sz w:val="22"/>
        </w:rPr>
        <w:t>. Danach werden ihm die im Unfallversicherungsgesetz (UVG) vorgesehenen Leistungen</w:t>
      </w:r>
      <w:r w:rsidRPr="00BC2A9A">
        <w:rPr>
          <w:rFonts w:cs="Arial"/>
          <w:sz w:val="22"/>
        </w:rPr>
        <w:t xml:space="preserve"> im Rahmen des </w:t>
      </w:r>
      <w:proofErr w:type="spellStart"/>
      <w:r w:rsidRPr="00BC2A9A">
        <w:rPr>
          <w:rFonts w:cs="Arial"/>
          <w:sz w:val="22"/>
        </w:rPr>
        <w:t>Obligatoriums</w:t>
      </w:r>
      <w:proofErr w:type="spellEnd"/>
      <w:r w:rsidRPr="00BC2A9A">
        <w:rPr>
          <w:rFonts w:cs="Arial"/>
          <w:sz w:val="22"/>
        </w:rPr>
        <w:t xml:space="preserve"> ausgerichtet.</w:t>
      </w:r>
    </w:p>
    <w:p w:rsidR="00E17758" w:rsidRDefault="001E22EA" w:rsidP="001713F0">
      <w:pPr>
        <w:numPr>
          <w:ilvl w:val="0"/>
          <w:numId w:val="36"/>
        </w:numPr>
        <w:tabs>
          <w:tab w:val="clear" w:pos="360"/>
          <w:tab w:val="left" w:pos="426"/>
          <w:tab w:val="right" w:pos="8505"/>
        </w:tabs>
        <w:ind w:left="425" w:hanging="425"/>
        <w:jc w:val="both"/>
        <w:rPr>
          <w:rFonts w:cs="Arial"/>
          <w:sz w:val="22"/>
        </w:rPr>
      </w:pPr>
      <w:r w:rsidRPr="00C24AF1">
        <w:rPr>
          <w:rFonts w:cs="Arial"/>
          <w:sz w:val="22"/>
        </w:rPr>
        <w:t>Bei krankheitsbedingter Arbeitsunfähigkeit ist der Mitarbeiter gegen Lohnausfall versi</w:t>
      </w:r>
      <w:r w:rsidRPr="009302B5">
        <w:rPr>
          <w:rFonts w:cs="Arial"/>
          <w:sz w:val="22"/>
        </w:rPr>
        <w:t>chert und erhält nach Ablauf der in Ziffer 1 aufgeführten Fristen ein aufgeschobenes Taggeld von 80% des AHV-pflichtigen Lohnes, das an die Stelle des Salärs tritt. Die Versicherung zahlt Taggelder für höchstens 730 Tage innerhalb einer vom jeweiligen Krankheitstag zurückzurechnenden Zeitspanne von 900 aufeinanderfolgenden T</w:t>
      </w:r>
      <w:r w:rsidRPr="00EE4FDA">
        <w:rPr>
          <w:rFonts w:cs="Arial"/>
          <w:sz w:val="22"/>
        </w:rPr>
        <w:t>agen. Die Wartefrist von 90 Tagen wird an die Leistungsdauer angerechnet. Tage teilweiser Arbeitsunfähigkeit werden für die Berechnung der maximalen Leistungsdauer als ganze Tage angerechnet. Mit dem Erreichen des 70. Lebensjahres verliert der M</w:t>
      </w:r>
      <w:r w:rsidRPr="009651BB">
        <w:rPr>
          <w:rFonts w:cs="Arial"/>
          <w:sz w:val="22"/>
        </w:rPr>
        <w:t>itarbeiter automatisch diesen Taggeldanspruch.</w:t>
      </w:r>
    </w:p>
    <w:p w:rsidR="001E22EA" w:rsidRPr="00C24AF1" w:rsidRDefault="001E22EA" w:rsidP="001713F0">
      <w:pPr>
        <w:numPr>
          <w:ilvl w:val="0"/>
          <w:numId w:val="36"/>
        </w:numPr>
        <w:tabs>
          <w:tab w:val="clear" w:pos="360"/>
          <w:tab w:val="left" w:pos="426"/>
          <w:tab w:val="right" w:pos="8505"/>
        </w:tabs>
        <w:ind w:left="425" w:hanging="425"/>
        <w:jc w:val="both"/>
        <w:rPr>
          <w:rFonts w:cs="Arial"/>
          <w:sz w:val="22"/>
        </w:rPr>
      </w:pPr>
      <w:proofErr w:type="spellStart"/>
      <w:r w:rsidRPr="00C24AF1">
        <w:rPr>
          <w:rFonts w:cs="Arial"/>
          <w:sz w:val="22"/>
        </w:rPr>
        <w:t>Salärfortzahlung</w:t>
      </w:r>
      <w:proofErr w:type="spellEnd"/>
      <w:r w:rsidRPr="00C24AF1">
        <w:rPr>
          <w:rFonts w:cs="Arial"/>
          <w:sz w:val="22"/>
        </w:rPr>
        <w:t xml:space="preserve"> bei</w:t>
      </w:r>
      <w:r w:rsidR="004E06BA" w:rsidRPr="00C24AF1">
        <w:rPr>
          <w:rFonts w:cs="Arial"/>
          <w:sz w:val="22"/>
        </w:rPr>
        <w:t xml:space="preserve"> Schwangerschaft, siehe unter “Schwangerschaft</w:t>
      </w:r>
      <w:r w:rsidRPr="00C24AF1">
        <w:rPr>
          <w:rFonts w:cs="Arial"/>
          <w:sz w:val="22"/>
        </w:rPr>
        <w:t>”</w:t>
      </w:r>
      <w:r w:rsidR="00E17758">
        <w:rPr>
          <w:rFonts w:cs="Arial"/>
          <w:sz w:val="22"/>
        </w:rPr>
        <w:t>.</w:t>
      </w:r>
    </w:p>
    <w:p w:rsidR="001E22EA" w:rsidRPr="00BC2A9A" w:rsidRDefault="001E22EA" w:rsidP="001713F0">
      <w:pPr>
        <w:numPr>
          <w:ilvl w:val="0"/>
          <w:numId w:val="36"/>
        </w:numPr>
        <w:tabs>
          <w:tab w:val="clear" w:pos="360"/>
          <w:tab w:val="left" w:pos="426"/>
          <w:tab w:val="right" w:pos="8505"/>
        </w:tabs>
        <w:ind w:left="425" w:hanging="425"/>
        <w:jc w:val="both"/>
        <w:rPr>
          <w:rFonts w:cs="Arial"/>
          <w:sz w:val="22"/>
        </w:rPr>
      </w:pPr>
      <w:proofErr w:type="spellStart"/>
      <w:r w:rsidRPr="00BC2A9A">
        <w:rPr>
          <w:rFonts w:cs="Arial"/>
          <w:sz w:val="22"/>
        </w:rPr>
        <w:t>Salärfortzahlung</w:t>
      </w:r>
      <w:proofErr w:type="spellEnd"/>
      <w:r w:rsidRPr="00BC2A9A">
        <w:rPr>
          <w:rFonts w:cs="Arial"/>
          <w:sz w:val="22"/>
        </w:rPr>
        <w:t xml:space="preserve"> b</w:t>
      </w:r>
      <w:r w:rsidR="004E06BA" w:rsidRPr="00BC2A9A">
        <w:rPr>
          <w:rFonts w:cs="Arial"/>
          <w:sz w:val="22"/>
        </w:rPr>
        <w:t>ei Militärdienst, siehe unter “</w:t>
      </w:r>
      <w:r w:rsidRPr="00BC2A9A">
        <w:rPr>
          <w:rFonts w:cs="Arial"/>
          <w:sz w:val="22"/>
        </w:rPr>
        <w:t>Militär</w:t>
      </w:r>
      <w:r w:rsidR="004E06BA" w:rsidRPr="00BC2A9A">
        <w:rPr>
          <w:rFonts w:cs="Arial"/>
          <w:sz w:val="22"/>
        </w:rPr>
        <w:t>dienst / Zivilschutz</w:t>
      </w:r>
      <w:r w:rsidRPr="00BC2A9A">
        <w:rPr>
          <w:rFonts w:cs="Arial"/>
          <w:sz w:val="22"/>
        </w:rPr>
        <w:t>”</w:t>
      </w:r>
      <w:r w:rsidR="00C268C1">
        <w:rPr>
          <w:rFonts w:cs="Arial"/>
          <w:sz w:val="22"/>
        </w:rPr>
        <w:t>.</w:t>
      </w:r>
    </w:p>
    <w:p w:rsidR="001E22EA" w:rsidRPr="00BC2A9A" w:rsidRDefault="001E22EA">
      <w:pPr>
        <w:pStyle w:val="berschrift1"/>
      </w:pPr>
      <w:bookmarkStart w:id="79" w:name="_Militärdienst___Zivilschutz"/>
      <w:bookmarkStart w:id="80" w:name="_Toc355934172"/>
      <w:bookmarkStart w:id="81" w:name="_Toc64789584"/>
      <w:bookmarkStart w:id="82" w:name="_Toc64789636"/>
      <w:bookmarkStart w:id="83" w:name="_Toc64789738"/>
      <w:bookmarkStart w:id="84" w:name="_Toc324774421"/>
      <w:bookmarkEnd w:id="79"/>
      <w:r w:rsidRPr="00BC2A9A">
        <w:t>Militärdienst / Zivilschutz</w:t>
      </w:r>
      <w:bookmarkEnd w:id="80"/>
      <w:bookmarkEnd w:id="81"/>
      <w:bookmarkEnd w:id="82"/>
      <w:bookmarkEnd w:id="83"/>
      <w:bookmarkEnd w:id="84"/>
    </w:p>
    <w:p w:rsidR="001E22EA" w:rsidRPr="00BC2A9A" w:rsidRDefault="001E22EA" w:rsidP="001713F0">
      <w:pPr>
        <w:numPr>
          <w:ilvl w:val="0"/>
          <w:numId w:val="37"/>
        </w:numPr>
        <w:tabs>
          <w:tab w:val="clear" w:pos="360"/>
          <w:tab w:val="left" w:pos="426"/>
          <w:tab w:val="left" w:pos="709"/>
          <w:tab w:val="right" w:pos="8505"/>
        </w:tabs>
        <w:spacing w:after="0"/>
        <w:ind w:left="426" w:hanging="426"/>
        <w:jc w:val="both"/>
        <w:rPr>
          <w:rFonts w:cs="Arial"/>
          <w:sz w:val="22"/>
        </w:rPr>
      </w:pPr>
      <w:r w:rsidRPr="00BC2A9A">
        <w:rPr>
          <w:rFonts w:cs="Arial"/>
          <w:sz w:val="22"/>
        </w:rPr>
        <w:t xml:space="preserve">Bei Arbeitsverhinderung durch obligatorischen Militärdienst, worunter jeder Dienst in Armee, Zivilschutz, militärischem Frauendienst und Rotkreuzdienst fällt, wird in Friedenszeiten folgende </w:t>
      </w:r>
      <w:proofErr w:type="spellStart"/>
      <w:r w:rsidRPr="00BC2A9A">
        <w:rPr>
          <w:rFonts w:cs="Arial"/>
          <w:sz w:val="22"/>
        </w:rPr>
        <w:t>Salärzahlung</w:t>
      </w:r>
      <w:proofErr w:type="spellEnd"/>
      <w:r w:rsidRPr="00BC2A9A">
        <w:rPr>
          <w:rFonts w:cs="Arial"/>
          <w:sz w:val="22"/>
        </w:rPr>
        <w:t xml:space="preserve"> ausgerichtet:</w:t>
      </w:r>
    </w:p>
    <w:p w:rsidR="001E22EA" w:rsidRPr="00BC2A9A" w:rsidRDefault="001E22EA">
      <w:pPr>
        <w:numPr>
          <w:ilvl w:val="0"/>
          <w:numId w:val="1"/>
        </w:numPr>
        <w:tabs>
          <w:tab w:val="left" w:pos="681"/>
          <w:tab w:val="left" w:pos="709"/>
          <w:tab w:val="left" w:pos="6804"/>
          <w:tab w:val="right" w:pos="8505"/>
        </w:tabs>
        <w:spacing w:after="0"/>
        <w:ind w:left="681" w:hanging="255"/>
        <w:jc w:val="both"/>
        <w:rPr>
          <w:rFonts w:cs="Arial"/>
          <w:sz w:val="22"/>
        </w:rPr>
      </w:pPr>
      <w:r w:rsidRPr="00BC2A9A">
        <w:rPr>
          <w:rFonts w:cs="Arial"/>
          <w:sz w:val="22"/>
        </w:rPr>
        <w:t>während 4 Wochen das volle Salär</w:t>
      </w:r>
    </w:p>
    <w:p w:rsidR="001E22EA" w:rsidRPr="00BC2A9A" w:rsidRDefault="001E22EA">
      <w:pPr>
        <w:numPr>
          <w:ilvl w:val="0"/>
          <w:numId w:val="1"/>
        </w:numPr>
        <w:tabs>
          <w:tab w:val="left" w:pos="6804"/>
          <w:tab w:val="right" w:pos="8505"/>
        </w:tabs>
        <w:ind w:left="851" w:hanging="426"/>
        <w:jc w:val="both"/>
        <w:rPr>
          <w:rFonts w:cs="Arial"/>
          <w:sz w:val="22"/>
        </w:rPr>
      </w:pPr>
      <w:r w:rsidRPr="00BC2A9A">
        <w:rPr>
          <w:rFonts w:cs="Arial"/>
          <w:sz w:val="22"/>
        </w:rPr>
        <w:t xml:space="preserve">für die 4 Wochen übersteigende Zeit und während der gesamten Rekrutenschule als Rekrut das Salär gemäss </w:t>
      </w:r>
      <w:r w:rsidR="006B3D1D">
        <w:rPr>
          <w:rFonts w:cs="Arial"/>
          <w:sz w:val="22"/>
        </w:rPr>
        <w:t>„</w:t>
      </w:r>
      <w:r w:rsidRPr="00BC2A9A">
        <w:rPr>
          <w:rFonts w:cs="Arial"/>
          <w:sz w:val="22"/>
        </w:rPr>
        <w:t>Berner Skala</w:t>
      </w:r>
      <w:r w:rsidR="006B3D1D">
        <w:rPr>
          <w:rFonts w:cs="Arial"/>
          <w:sz w:val="22"/>
        </w:rPr>
        <w:t>“</w:t>
      </w:r>
      <w:r w:rsidRPr="00BC2A9A">
        <w:rPr>
          <w:rFonts w:cs="Arial"/>
          <w:sz w:val="22"/>
        </w:rPr>
        <w:t xml:space="preserve"> (Art. 324a OR).</w:t>
      </w:r>
    </w:p>
    <w:p w:rsidR="001E22EA" w:rsidRPr="00BC2A9A" w:rsidRDefault="001E22EA" w:rsidP="001713F0">
      <w:pPr>
        <w:numPr>
          <w:ilvl w:val="0"/>
          <w:numId w:val="37"/>
        </w:numPr>
        <w:tabs>
          <w:tab w:val="clear" w:pos="360"/>
          <w:tab w:val="left" w:pos="426"/>
          <w:tab w:val="left" w:pos="709"/>
          <w:tab w:val="right" w:pos="8505"/>
        </w:tabs>
        <w:ind w:left="425" w:hanging="425"/>
        <w:jc w:val="both"/>
        <w:rPr>
          <w:rFonts w:cs="Arial"/>
          <w:sz w:val="22"/>
        </w:rPr>
      </w:pPr>
      <w:r w:rsidRPr="00BC2A9A">
        <w:rPr>
          <w:rFonts w:cs="Arial"/>
          <w:sz w:val="22"/>
        </w:rPr>
        <w:t>Die Meldekarte für den Erwerbsersatz ist vom Mitarbeiter innert Wochenfrist nach Beendigung der Dienstleistung</w:t>
      </w:r>
      <w:r w:rsidR="004E06BA" w:rsidRPr="00BC2A9A">
        <w:rPr>
          <w:rFonts w:cs="Arial"/>
          <w:sz w:val="22"/>
        </w:rPr>
        <w:t xml:space="preserve"> vollständig ausgefüllt (Teil “B</w:t>
      </w:r>
      <w:r w:rsidRPr="00BC2A9A">
        <w:rPr>
          <w:rFonts w:cs="Arial"/>
          <w:sz w:val="22"/>
        </w:rPr>
        <w:t>”, ohne Lohnangabe) und unterzeichnet an die Personalabteilung zu senden, damit diese die Entschädigung bei der Ausgleichskasse einfordern kann.</w:t>
      </w:r>
    </w:p>
    <w:p w:rsidR="001E22EA" w:rsidRPr="00BC2A9A" w:rsidRDefault="001E22EA" w:rsidP="001713F0">
      <w:pPr>
        <w:numPr>
          <w:ilvl w:val="0"/>
          <w:numId w:val="37"/>
        </w:numPr>
        <w:tabs>
          <w:tab w:val="clear" w:pos="360"/>
          <w:tab w:val="left" w:pos="426"/>
          <w:tab w:val="left" w:pos="709"/>
          <w:tab w:val="right" w:pos="8505"/>
        </w:tabs>
        <w:ind w:left="425" w:hanging="425"/>
        <w:jc w:val="both"/>
        <w:rPr>
          <w:rFonts w:cs="Arial"/>
          <w:sz w:val="22"/>
        </w:rPr>
      </w:pPr>
      <w:r w:rsidRPr="00BC2A9A">
        <w:rPr>
          <w:rFonts w:cs="Arial"/>
          <w:sz w:val="22"/>
        </w:rPr>
        <w:t>Die Entschädigungen der Erwerbsersatzordnung fallen de</w:t>
      </w:r>
      <w:r w:rsidR="00C24AF1">
        <w:rPr>
          <w:rFonts w:cs="Arial"/>
          <w:sz w:val="22"/>
        </w:rPr>
        <w:t>m Arbeitgeber</w:t>
      </w:r>
      <w:r w:rsidRPr="00BC2A9A">
        <w:rPr>
          <w:rFonts w:cs="Arial"/>
          <w:sz w:val="22"/>
        </w:rPr>
        <w:t xml:space="preserve"> bis zur Höhe der von ih</w:t>
      </w:r>
      <w:r w:rsidR="00C24AF1">
        <w:rPr>
          <w:rFonts w:cs="Arial"/>
          <w:sz w:val="22"/>
        </w:rPr>
        <w:t>m</w:t>
      </w:r>
      <w:r w:rsidRPr="00BC2A9A">
        <w:rPr>
          <w:rFonts w:cs="Arial"/>
          <w:sz w:val="22"/>
        </w:rPr>
        <w:t xml:space="preserve"> erbrachten Leistungen zu.</w:t>
      </w:r>
    </w:p>
    <w:p w:rsidR="001E22EA" w:rsidRPr="00BC2A9A" w:rsidRDefault="001E22EA">
      <w:pPr>
        <w:pStyle w:val="berschrift1"/>
      </w:pPr>
      <w:bookmarkStart w:id="85" w:name="_Toc355934173"/>
      <w:bookmarkStart w:id="86" w:name="_Toc64789585"/>
      <w:bookmarkStart w:id="87" w:name="_Toc64789637"/>
      <w:bookmarkStart w:id="88" w:name="_Toc64789739"/>
      <w:bookmarkStart w:id="89" w:name="_Toc324774422"/>
      <w:r w:rsidRPr="00BC2A9A">
        <w:t>Nebenbeschäftigung</w:t>
      </w:r>
      <w:bookmarkEnd w:id="85"/>
      <w:bookmarkEnd w:id="86"/>
      <w:bookmarkEnd w:id="87"/>
      <w:bookmarkEnd w:id="88"/>
      <w:bookmarkEnd w:id="89"/>
    </w:p>
    <w:p w:rsidR="001E22EA" w:rsidRPr="00BC2A9A" w:rsidRDefault="001E22EA">
      <w:pPr>
        <w:tabs>
          <w:tab w:val="left" w:pos="6804"/>
          <w:tab w:val="right" w:pos="8505"/>
        </w:tabs>
        <w:jc w:val="both"/>
        <w:rPr>
          <w:rFonts w:cs="Arial"/>
          <w:sz w:val="22"/>
        </w:rPr>
      </w:pPr>
      <w:r w:rsidRPr="00BC2A9A">
        <w:rPr>
          <w:rFonts w:cs="Arial"/>
          <w:sz w:val="22"/>
        </w:rPr>
        <w:t>Ohne ausdrückliche Zustimmung de</w:t>
      </w:r>
      <w:r w:rsidR="00C24AF1">
        <w:rPr>
          <w:rFonts w:cs="Arial"/>
          <w:sz w:val="22"/>
        </w:rPr>
        <w:t>s Arbeitgebers</w:t>
      </w:r>
      <w:r w:rsidRPr="00BC2A9A">
        <w:rPr>
          <w:rFonts w:cs="Arial"/>
          <w:sz w:val="22"/>
        </w:rPr>
        <w:t xml:space="preserve"> dürfen Mitarbeiter während des Anstellungsverhältnisses weder an der wirtschaftlichen Tätigkeit einer anderen Unternehmung mitwirken, noch eine andere Stelle bekleiden, einen anderen Beruf ausüben oder zeitraubende Nebenarbeiten betreiben. Jede Betätigung im Interesse von Konkurrenzgesellschaften ist verboten. Während der Arbeitszeit ist jede nichtdienstliche Beschäftigung untersagt.</w:t>
      </w:r>
    </w:p>
    <w:p w:rsidR="001E22EA" w:rsidRPr="00BC2A9A" w:rsidRDefault="001E22EA">
      <w:pPr>
        <w:pStyle w:val="berschrift1"/>
      </w:pPr>
      <w:bookmarkStart w:id="90" w:name="_Toc355934174"/>
      <w:bookmarkStart w:id="91" w:name="_Toc64789586"/>
      <w:bookmarkStart w:id="92" w:name="_Toc64789638"/>
      <w:bookmarkStart w:id="93" w:name="_Toc64789740"/>
      <w:bookmarkStart w:id="94" w:name="_Toc324774423"/>
      <w:r w:rsidRPr="00BC2A9A">
        <w:lastRenderedPageBreak/>
        <w:t>Öffentliche Ämter</w:t>
      </w:r>
      <w:bookmarkEnd w:id="90"/>
      <w:bookmarkEnd w:id="91"/>
      <w:bookmarkEnd w:id="92"/>
      <w:bookmarkEnd w:id="93"/>
      <w:bookmarkEnd w:id="94"/>
    </w:p>
    <w:p w:rsidR="001E22EA" w:rsidRPr="00BC2A9A" w:rsidRDefault="001E22EA">
      <w:pPr>
        <w:tabs>
          <w:tab w:val="left" w:pos="6804"/>
          <w:tab w:val="right" w:pos="8505"/>
        </w:tabs>
        <w:jc w:val="both"/>
        <w:rPr>
          <w:rFonts w:cs="Arial"/>
          <w:sz w:val="22"/>
        </w:rPr>
      </w:pPr>
      <w:r w:rsidRPr="00BC2A9A">
        <w:rPr>
          <w:rFonts w:cs="Arial"/>
          <w:sz w:val="22"/>
        </w:rPr>
        <w:t>Zur Ausübung öffentlicher Ämter bedarf der Mitarbeiter der Einwilligung durch d</w:t>
      </w:r>
      <w:r w:rsidR="00C24AF1">
        <w:rPr>
          <w:rFonts w:cs="Arial"/>
          <w:sz w:val="22"/>
        </w:rPr>
        <w:t>en Arbeitgeber</w:t>
      </w:r>
      <w:r w:rsidRPr="00BC2A9A">
        <w:rPr>
          <w:rFonts w:cs="Arial"/>
          <w:sz w:val="22"/>
        </w:rPr>
        <w:t>, soweit dadurch Arbeitsversäumnisse verursacht werden. D</w:t>
      </w:r>
      <w:r w:rsidR="00C24AF1">
        <w:rPr>
          <w:rFonts w:cs="Arial"/>
          <w:sz w:val="22"/>
        </w:rPr>
        <w:t>er Arbeitgeber</w:t>
      </w:r>
      <w:r w:rsidRPr="00BC2A9A">
        <w:rPr>
          <w:rFonts w:cs="Arial"/>
          <w:sz w:val="22"/>
        </w:rPr>
        <w:t xml:space="preserve"> erteilt in der Regel die Einwilligung, sofern keine wichtigen Gründe dagegen sprechen.</w:t>
      </w:r>
    </w:p>
    <w:p w:rsidR="001E22EA" w:rsidRPr="00BC2A9A" w:rsidRDefault="001E22EA">
      <w:pPr>
        <w:tabs>
          <w:tab w:val="left" w:pos="6804"/>
          <w:tab w:val="right" w:pos="8505"/>
        </w:tabs>
        <w:jc w:val="both"/>
        <w:rPr>
          <w:rFonts w:cs="Arial"/>
          <w:sz w:val="22"/>
        </w:rPr>
      </w:pPr>
      <w:r w:rsidRPr="00BC2A9A">
        <w:rPr>
          <w:rFonts w:cs="Arial"/>
          <w:sz w:val="22"/>
        </w:rPr>
        <w:t>Bei der Ausübung solcher Funktionen während der Arbeitszeit findet kein Salär- oder Ferienabzug statt, sofern der Mitarbeiter für dieses Amt keine Entschädigung erhält und kein grosser Arbeitsausfall verursacht wird.</w:t>
      </w:r>
    </w:p>
    <w:p w:rsidR="001E22EA" w:rsidRPr="00BC2A9A" w:rsidRDefault="001E22EA">
      <w:pPr>
        <w:pStyle w:val="berschrift1"/>
      </w:pPr>
      <w:bookmarkStart w:id="95" w:name="_Toc98138043"/>
      <w:bookmarkStart w:id="96" w:name="_Toc324774424"/>
      <w:r w:rsidRPr="00BC2A9A">
        <w:t>Parkplatz</w:t>
      </w:r>
      <w:bookmarkEnd w:id="95"/>
      <w:bookmarkEnd w:id="96"/>
    </w:p>
    <w:p w:rsidR="001E22EA" w:rsidRPr="00BC2A9A" w:rsidRDefault="001E22EA">
      <w:pPr>
        <w:tabs>
          <w:tab w:val="left" w:pos="6804"/>
          <w:tab w:val="right" w:pos="8505"/>
        </w:tabs>
        <w:spacing w:after="0"/>
        <w:ind w:left="284" w:hanging="284"/>
        <w:rPr>
          <w:rFonts w:cs="Arial"/>
          <w:sz w:val="22"/>
        </w:rPr>
      </w:pPr>
      <w:r w:rsidRPr="00BC2A9A">
        <w:rPr>
          <w:rFonts w:cs="Arial"/>
          <w:sz w:val="22"/>
        </w:rPr>
        <w:t>Folgende Mitarbeiter haben Anspruch auf einen Parkplatz am Arbeitsort:</w:t>
      </w:r>
    </w:p>
    <w:p w:rsidR="001E22EA" w:rsidRPr="00BC2A9A" w:rsidRDefault="001E22EA" w:rsidP="003C2BDA">
      <w:pPr>
        <w:numPr>
          <w:ilvl w:val="0"/>
          <w:numId w:val="40"/>
        </w:numPr>
        <w:tabs>
          <w:tab w:val="left" w:pos="426"/>
          <w:tab w:val="right" w:pos="8505"/>
        </w:tabs>
        <w:spacing w:after="0"/>
        <w:jc w:val="both"/>
        <w:rPr>
          <w:rFonts w:cs="Arial"/>
          <w:sz w:val="22"/>
        </w:rPr>
      </w:pPr>
      <w:r w:rsidRPr="00BC2A9A">
        <w:rPr>
          <w:rFonts w:cs="Arial"/>
          <w:sz w:val="22"/>
        </w:rPr>
        <w:t xml:space="preserve">1. </w:t>
      </w:r>
      <w:r w:rsidR="004E7137" w:rsidRPr="00BC2A9A">
        <w:rPr>
          <w:rFonts w:cs="Arial"/>
          <w:sz w:val="22"/>
        </w:rPr>
        <w:t>Führungsstufe</w:t>
      </w:r>
    </w:p>
    <w:p w:rsidR="001E22EA" w:rsidRPr="00BC2A9A" w:rsidRDefault="001E22EA" w:rsidP="003C2BDA">
      <w:pPr>
        <w:numPr>
          <w:ilvl w:val="0"/>
          <w:numId w:val="40"/>
        </w:numPr>
        <w:tabs>
          <w:tab w:val="left" w:pos="426"/>
          <w:tab w:val="right" w:pos="8505"/>
        </w:tabs>
        <w:jc w:val="both"/>
        <w:rPr>
          <w:rFonts w:cs="Arial"/>
          <w:sz w:val="22"/>
        </w:rPr>
      </w:pPr>
      <w:r w:rsidRPr="00BC2A9A">
        <w:rPr>
          <w:rFonts w:cs="Arial"/>
          <w:sz w:val="22"/>
        </w:rPr>
        <w:t xml:space="preserve">2. </w:t>
      </w:r>
      <w:r w:rsidR="004E7137" w:rsidRPr="00BC2A9A">
        <w:rPr>
          <w:rFonts w:cs="Arial"/>
          <w:sz w:val="22"/>
        </w:rPr>
        <w:t>Führungsstufe</w:t>
      </w:r>
    </w:p>
    <w:p w:rsidR="001E22EA" w:rsidRPr="00BC2A9A" w:rsidRDefault="001E22EA">
      <w:pPr>
        <w:pStyle w:val="berschrift1"/>
      </w:pPr>
      <w:bookmarkStart w:id="97" w:name="_Toc355934175"/>
      <w:bookmarkStart w:id="98" w:name="_Toc64789587"/>
      <w:bookmarkStart w:id="99" w:name="_Toc64789639"/>
      <w:bookmarkStart w:id="100" w:name="_Toc64789741"/>
      <w:bookmarkStart w:id="101" w:name="_Toc324774425"/>
      <w:r w:rsidRPr="00BC2A9A">
        <w:t>Pausen</w:t>
      </w:r>
      <w:bookmarkEnd w:id="97"/>
      <w:bookmarkEnd w:id="98"/>
      <w:bookmarkEnd w:id="99"/>
      <w:bookmarkEnd w:id="100"/>
      <w:bookmarkEnd w:id="101"/>
    </w:p>
    <w:p w:rsidR="001E22EA" w:rsidRPr="00BC2A9A" w:rsidRDefault="001E22EA" w:rsidP="003C2BDA">
      <w:pPr>
        <w:numPr>
          <w:ilvl w:val="0"/>
          <w:numId w:val="26"/>
        </w:numPr>
        <w:tabs>
          <w:tab w:val="left" w:pos="6804"/>
          <w:tab w:val="right" w:pos="8505"/>
        </w:tabs>
        <w:spacing w:after="0"/>
        <w:ind w:left="426" w:hanging="426"/>
        <w:jc w:val="both"/>
        <w:rPr>
          <w:rFonts w:cs="Arial"/>
          <w:sz w:val="22"/>
        </w:rPr>
      </w:pPr>
      <w:r w:rsidRPr="00BC2A9A">
        <w:rPr>
          <w:rFonts w:cs="Arial"/>
          <w:sz w:val="22"/>
        </w:rPr>
        <w:t>Die Arbeit ist durch Mittagspausen von folgender Mindestdauer zu unterbrechen:</w:t>
      </w:r>
    </w:p>
    <w:p w:rsidR="001E22EA" w:rsidRPr="00BC2A9A" w:rsidRDefault="00F21103" w:rsidP="003C2BDA">
      <w:pPr>
        <w:numPr>
          <w:ilvl w:val="0"/>
          <w:numId w:val="25"/>
        </w:numPr>
        <w:tabs>
          <w:tab w:val="left" w:pos="709"/>
          <w:tab w:val="left" w:pos="6804"/>
          <w:tab w:val="right" w:pos="8505"/>
        </w:tabs>
        <w:spacing w:after="0"/>
        <w:ind w:left="851" w:hanging="425"/>
        <w:jc w:val="both"/>
        <w:rPr>
          <w:rFonts w:cs="Arial"/>
          <w:sz w:val="22"/>
        </w:rPr>
      </w:pPr>
      <w:r>
        <w:rPr>
          <w:rFonts w:cs="Arial"/>
          <w:sz w:val="22"/>
        </w:rPr>
        <w:t>¼ Stunde</w:t>
      </w:r>
      <w:r w:rsidR="001E22EA" w:rsidRPr="00BC2A9A">
        <w:rPr>
          <w:rFonts w:cs="Arial"/>
          <w:sz w:val="22"/>
        </w:rPr>
        <w:t xml:space="preserve"> bei einer täglichen Arbeitszeit von mehr als </w:t>
      </w:r>
      <w:r>
        <w:rPr>
          <w:rFonts w:cs="Arial"/>
          <w:sz w:val="22"/>
        </w:rPr>
        <w:t xml:space="preserve">5 ½ </w:t>
      </w:r>
      <w:r w:rsidR="001E22EA" w:rsidRPr="00BC2A9A">
        <w:rPr>
          <w:rFonts w:cs="Arial"/>
          <w:sz w:val="22"/>
        </w:rPr>
        <w:t>Stunden;</w:t>
      </w:r>
    </w:p>
    <w:p w:rsidR="001E22EA" w:rsidRPr="00BC2A9A" w:rsidRDefault="00F21103" w:rsidP="003C2BDA">
      <w:pPr>
        <w:numPr>
          <w:ilvl w:val="0"/>
          <w:numId w:val="25"/>
        </w:numPr>
        <w:tabs>
          <w:tab w:val="left" w:pos="709"/>
          <w:tab w:val="left" w:pos="6804"/>
          <w:tab w:val="right" w:pos="8505"/>
        </w:tabs>
        <w:spacing w:after="0"/>
        <w:ind w:left="851" w:hanging="425"/>
        <w:jc w:val="both"/>
        <w:rPr>
          <w:rFonts w:cs="Arial"/>
          <w:sz w:val="22"/>
        </w:rPr>
      </w:pPr>
      <w:r>
        <w:rPr>
          <w:rFonts w:cs="Arial"/>
          <w:sz w:val="22"/>
        </w:rPr>
        <w:t xml:space="preserve">½ </w:t>
      </w:r>
      <w:r w:rsidR="001E22EA" w:rsidRPr="00BC2A9A">
        <w:rPr>
          <w:rFonts w:cs="Arial"/>
          <w:sz w:val="22"/>
        </w:rPr>
        <w:t xml:space="preserve">Stunde bei einer täglichen Arbeitszeit von mehr als </w:t>
      </w:r>
      <w:r>
        <w:rPr>
          <w:rFonts w:cs="Arial"/>
          <w:sz w:val="22"/>
        </w:rPr>
        <w:t>7</w:t>
      </w:r>
      <w:r w:rsidRPr="00BC2A9A">
        <w:rPr>
          <w:rFonts w:cs="Arial"/>
          <w:sz w:val="22"/>
        </w:rPr>
        <w:t xml:space="preserve"> </w:t>
      </w:r>
      <w:r w:rsidR="001E22EA" w:rsidRPr="00BC2A9A">
        <w:rPr>
          <w:rFonts w:cs="Arial"/>
          <w:sz w:val="22"/>
        </w:rPr>
        <w:t>Stunden;</w:t>
      </w:r>
    </w:p>
    <w:p w:rsidR="001E22EA" w:rsidRPr="00BC2A9A" w:rsidRDefault="00F21103" w:rsidP="003C2BDA">
      <w:pPr>
        <w:numPr>
          <w:ilvl w:val="0"/>
          <w:numId w:val="25"/>
        </w:numPr>
        <w:tabs>
          <w:tab w:val="left" w:pos="709"/>
          <w:tab w:val="left" w:pos="6804"/>
          <w:tab w:val="right" w:pos="8505"/>
        </w:tabs>
        <w:ind w:left="851" w:hanging="425"/>
        <w:jc w:val="both"/>
        <w:rPr>
          <w:rFonts w:cs="Arial"/>
          <w:sz w:val="22"/>
        </w:rPr>
      </w:pPr>
      <w:r>
        <w:rPr>
          <w:rFonts w:cs="Arial"/>
          <w:sz w:val="22"/>
        </w:rPr>
        <w:t>1</w:t>
      </w:r>
      <w:r w:rsidRPr="00BC2A9A">
        <w:rPr>
          <w:rFonts w:cs="Arial"/>
          <w:sz w:val="22"/>
        </w:rPr>
        <w:t xml:space="preserve"> </w:t>
      </w:r>
      <w:r w:rsidR="001E22EA" w:rsidRPr="00BC2A9A">
        <w:rPr>
          <w:rFonts w:cs="Arial"/>
          <w:sz w:val="22"/>
        </w:rPr>
        <w:t xml:space="preserve">Stunde bei einer täglichen Arbeitszeit von mehr als </w:t>
      </w:r>
      <w:r>
        <w:rPr>
          <w:rFonts w:cs="Arial"/>
          <w:sz w:val="22"/>
        </w:rPr>
        <w:t>9</w:t>
      </w:r>
      <w:r w:rsidRPr="00BC2A9A">
        <w:rPr>
          <w:rFonts w:cs="Arial"/>
          <w:sz w:val="22"/>
        </w:rPr>
        <w:t xml:space="preserve"> </w:t>
      </w:r>
      <w:r w:rsidR="001E22EA" w:rsidRPr="00BC2A9A">
        <w:rPr>
          <w:rFonts w:cs="Arial"/>
          <w:sz w:val="22"/>
        </w:rPr>
        <w:t>Stunden.</w:t>
      </w:r>
    </w:p>
    <w:p w:rsidR="001E22EA" w:rsidRPr="00BC2A9A" w:rsidRDefault="001E22EA" w:rsidP="00011C35">
      <w:pPr>
        <w:tabs>
          <w:tab w:val="left" w:pos="6804"/>
          <w:tab w:val="right" w:pos="8505"/>
        </w:tabs>
        <w:ind w:left="426"/>
        <w:jc w:val="both"/>
        <w:rPr>
          <w:rFonts w:cs="Arial"/>
          <w:sz w:val="22"/>
        </w:rPr>
      </w:pPr>
      <w:r w:rsidRPr="00BC2A9A">
        <w:rPr>
          <w:rFonts w:cs="Arial"/>
          <w:sz w:val="22"/>
        </w:rPr>
        <w:t xml:space="preserve">Diese Mittagspausen gelten nicht als Arbeitszeit und werden daher nicht </w:t>
      </w:r>
      <w:proofErr w:type="spellStart"/>
      <w:r w:rsidRPr="00BC2A9A">
        <w:rPr>
          <w:rFonts w:cs="Arial"/>
          <w:sz w:val="22"/>
        </w:rPr>
        <w:t>entlöhnt</w:t>
      </w:r>
      <w:proofErr w:type="spellEnd"/>
      <w:r w:rsidRPr="00BC2A9A">
        <w:rPr>
          <w:rFonts w:cs="Arial"/>
          <w:sz w:val="22"/>
        </w:rPr>
        <w:t>.</w:t>
      </w:r>
    </w:p>
    <w:p w:rsidR="001E22EA" w:rsidRPr="00BC2A9A" w:rsidRDefault="001E22EA" w:rsidP="003C2BDA">
      <w:pPr>
        <w:numPr>
          <w:ilvl w:val="0"/>
          <w:numId w:val="26"/>
        </w:numPr>
        <w:tabs>
          <w:tab w:val="left" w:pos="6804"/>
          <w:tab w:val="right" w:pos="8505"/>
        </w:tabs>
        <w:ind w:left="426" w:hanging="426"/>
        <w:jc w:val="both"/>
        <w:rPr>
          <w:rFonts w:cs="Arial"/>
          <w:sz w:val="22"/>
        </w:rPr>
      </w:pPr>
      <w:r w:rsidRPr="00BC2A9A">
        <w:rPr>
          <w:rFonts w:cs="Arial"/>
          <w:sz w:val="22"/>
        </w:rPr>
        <w:t>Auf Kaffeepausen während der Arbeitszeit besteht kein Anspruch.</w:t>
      </w:r>
    </w:p>
    <w:p w:rsidR="001E22EA" w:rsidRPr="00BC2A9A" w:rsidRDefault="001E22EA">
      <w:pPr>
        <w:pStyle w:val="berschrift1"/>
      </w:pPr>
      <w:bookmarkStart w:id="102" w:name="_Toc355934176"/>
      <w:bookmarkStart w:id="103" w:name="_Toc64789588"/>
      <w:bookmarkStart w:id="104" w:name="_Toc64789640"/>
      <w:bookmarkStart w:id="105" w:name="_Toc64789742"/>
      <w:bookmarkStart w:id="106" w:name="_Toc324774426"/>
      <w:r w:rsidRPr="00BC2A9A">
        <w:t>Personalvorsorge</w:t>
      </w:r>
      <w:bookmarkEnd w:id="102"/>
      <w:bookmarkEnd w:id="103"/>
      <w:bookmarkEnd w:id="104"/>
      <w:bookmarkEnd w:id="105"/>
      <w:bookmarkEnd w:id="106"/>
    </w:p>
    <w:p w:rsidR="001E22EA" w:rsidRPr="00E61089" w:rsidRDefault="001E22EA" w:rsidP="00801DF7">
      <w:pPr>
        <w:numPr>
          <w:ilvl w:val="0"/>
          <w:numId w:val="32"/>
        </w:numPr>
        <w:tabs>
          <w:tab w:val="clear" w:pos="360"/>
          <w:tab w:val="num" w:pos="426"/>
          <w:tab w:val="left" w:pos="6804"/>
          <w:tab w:val="right" w:pos="8505"/>
        </w:tabs>
        <w:ind w:left="426" w:hanging="426"/>
        <w:jc w:val="both"/>
        <w:rPr>
          <w:rFonts w:cs="Arial"/>
          <w:sz w:val="22"/>
        </w:rPr>
      </w:pPr>
      <w:r w:rsidRPr="00801DF7">
        <w:rPr>
          <w:rFonts w:cs="Arial"/>
          <w:sz w:val="22"/>
        </w:rPr>
        <w:t>Die Mitarbeiter, deren Jahreseinkommen das BVG-Minimaleinkommen über</w:t>
      </w:r>
      <w:r w:rsidRPr="009C426F">
        <w:rPr>
          <w:rFonts w:cs="Arial"/>
          <w:sz w:val="22"/>
        </w:rPr>
        <w:t xml:space="preserve">steigt, sind ab Vollendung des 24. Altersjahres im Rahmen </w:t>
      </w:r>
      <w:r w:rsidRPr="00E61089">
        <w:rPr>
          <w:rFonts w:cs="Arial"/>
          <w:sz w:val="22"/>
        </w:rPr>
        <w:t xml:space="preserve">der Bestimmungen des BVG (Bundesgesetz über die berufliche Alters-, Hinterlassenen- und Invalidenvorsorge) versichert. </w:t>
      </w:r>
      <w:r w:rsidRPr="00801DF7">
        <w:rPr>
          <w:rFonts w:cs="Arial"/>
          <w:sz w:val="22"/>
        </w:rPr>
        <w:t xml:space="preserve">Im Rahmen des BVG übernimmt der Arbeitgeber </w:t>
      </w:r>
      <w:bookmarkStart w:id="107" w:name="OLE_LINK1"/>
      <w:r w:rsidR="006F4AA4" w:rsidRPr="00801DF7">
        <w:rPr>
          <w:rFonts w:cs="Arial"/>
          <w:sz w:val="22"/>
        </w:rPr>
        <w:t>60%</w:t>
      </w:r>
      <w:r w:rsidRPr="009C426F">
        <w:rPr>
          <w:rFonts w:cs="Arial"/>
          <w:sz w:val="22"/>
        </w:rPr>
        <w:t xml:space="preserve"> der Beiträge für Altersgu</w:t>
      </w:r>
      <w:r w:rsidRPr="00E61089">
        <w:rPr>
          <w:rFonts w:cs="Arial"/>
          <w:sz w:val="22"/>
        </w:rPr>
        <w:t xml:space="preserve">tschriften sowie die gesamten Beiträge für Risikodeckung, Sondermassnahmen und Solidaritätsfonds. </w:t>
      </w:r>
      <w:r w:rsidR="006F4AA4" w:rsidRPr="00E61089">
        <w:rPr>
          <w:rFonts w:cs="Arial"/>
          <w:sz w:val="22"/>
        </w:rPr>
        <w:t>40%</w:t>
      </w:r>
      <w:r w:rsidRPr="00E61089">
        <w:rPr>
          <w:rFonts w:cs="Arial"/>
          <w:sz w:val="22"/>
        </w:rPr>
        <w:t xml:space="preserve"> der Beiträge für die Altersgutschriften werden vom Mitarbeiter getragen.</w:t>
      </w:r>
      <w:bookmarkEnd w:id="107"/>
    </w:p>
    <w:p w:rsidR="00E20EE5" w:rsidRPr="00BC2A9A" w:rsidRDefault="001E22EA" w:rsidP="00E20EE5">
      <w:pPr>
        <w:numPr>
          <w:ilvl w:val="0"/>
          <w:numId w:val="32"/>
        </w:numPr>
        <w:tabs>
          <w:tab w:val="clear" w:pos="360"/>
          <w:tab w:val="num" w:pos="426"/>
          <w:tab w:val="left" w:pos="6804"/>
          <w:tab w:val="right" w:pos="8505"/>
        </w:tabs>
        <w:ind w:left="426" w:hanging="426"/>
        <w:jc w:val="both"/>
        <w:rPr>
          <w:rFonts w:cs="Arial"/>
          <w:sz w:val="22"/>
        </w:rPr>
      </w:pPr>
      <w:r w:rsidRPr="00BC2A9A">
        <w:rPr>
          <w:rFonts w:cs="Arial"/>
          <w:sz w:val="22"/>
        </w:rPr>
        <w:t xml:space="preserve">Leitende Angestellte der 2. und 3. </w:t>
      </w:r>
      <w:r w:rsidR="004E7137" w:rsidRPr="00BC2A9A">
        <w:rPr>
          <w:rFonts w:cs="Arial"/>
          <w:sz w:val="22"/>
        </w:rPr>
        <w:t>Führungsstufe</w:t>
      </w:r>
      <w:r w:rsidRPr="00BC2A9A">
        <w:rPr>
          <w:rFonts w:cs="Arial"/>
          <w:sz w:val="22"/>
        </w:rPr>
        <w:t xml:space="preserve"> sind dem Vorsorgeplan „Kader“ angeschlossen. </w:t>
      </w:r>
      <w:r w:rsidR="00E20EE5" w:rsidRPr="00BC2A9A">
        <w:rPr>
          <w:rFonts w:cs="Arial"/>
          <w:sz w:val="22"/>
        </w:rPr>
        <w:t>Die Altersgutschriften werden analog dem Vorsorgeplan „Mitarbeiter“ im Verhältnis 60% (</w:t>
      </w:r>
      <w:r w:rsidR="00C24AF1">
        <w:rPr>
          <w:rFonts w:cs="Arial"/>
          <w:sz w:val="22"/>
        </w:rPr>
        <w:t>Arbe</w:t>
      </w:r>
      <w:r w:rsidR="00326990">
        <w:rPr>
          <w:rFonts w:cs="Arial"/>
          <w:sz w:val="22"/>
        </w:rPr>
        <w:t>i</w:t>
      </w:r>
      <w:r w:rsidR="00C24AF1">
        <w:rPr>
          <w:rFonts w:cs="Arial"/>
          <w:sz w:val="22"/>
        </w:rPr>
        <w:t>tgeber</w:t>
      </w:r>
      <w:r w:rsidR="00E20EE5" w:rsidRPr="00BC2A9A">
        <w:rPr>
          <w:rFonts w:cs="Arial"/>
          <w:sz w:val="22"/>
        </w:rPr>
        <w:t>) und 40% (</w:t>
      </w:r>
      <w:r w:rsidR="000C6DAA" w:rsidRPr="00BC2A9A">
        <w:rPr>
          <w:rFonts w:cs="Arial"/>
          <w:sz w:val="22"/>
        </w:rPr>
        <w:t>leitender Angestellter</w:t>
      </w:r>
      <w:r w:rsidR="00E20EE5" w:rsidRPr="00BC2A9A">
        <w:rPr>
          <w:rFonts w:cs="Arial"/>
          <w:sz w:val="22"/>
        </w:rPr>
        <w:t>) aufgeteilt. Für Risikodeckung, Sondermassnahmen und Solidaritätsfonds leistet die Führungskraft einen Beitrag von 2% des versicherten Lohnes; alle übrigen Kosten werden durch d</w:t>
      </w:r>
      <w:r w:rsidR="00C24AF1">
        <w:rPr>
          <w:rFonts w:cs="Arial"/>
          <w:sz w:val="22"/>
        </w:rPr>
        <w:t>en Arbeitgeber</w:t>
      </w:r>
      <w:r w:rsidR="00E20EE5" w:rsidRPr="00BC2A9A">
        <w:rPr>
          <w:rFonts w:cs="Arial"/>
          <w:sz w:val="22"/>
        </w:rPr>
        <w:t xml:space="preserve"> getragen.</w:t>
      </w:r>
    </w:p>
    <w:p w:rsidR="001E22EA" w:rsidRPr="00BC2A9A" w:rsidRDefault="001E22EA" w:rsidP="003C2BDA">
      <w:pPr>
        <w:numPr>
          <w:ilvl w:val="0"/>
          <w:numId w:val="32"/>
        </w:numPr>
        <w:tabs>
          <w:tab w:val="clear" w:pos="360"/>
          <w:tab w:val="num" w:pos="426"/>
          <w:tab w:val="left" w:pos="6804"/>
          <w:tab w:val="right" w:pos="8505"/>
        </w:tabs>
        <w:ind w:left="426" w:hanging="426"/>
        <w:jc w:val="both"/>
        <w:rPr>
          <w:rFonts w:cs="Arial"/>
          <w:sz w:val="22"/>
        </w:rPr>
      </w:pPr>
      <w:r w:rsidRPr="00BC2A9A">
        <w:rPr>
          <w:rFonts w:cs="Arial"/>
          <w:sz w:val="22"/>
        </w:rPr>
        <w:t>Bei Stellenwechsel richten sich die Freizügigkeitsleistungen nach den gesetzlichen Vorschriften.</w:t>
      </w:r>
    </w:p>
    <w:p w:rsidR="001E22EA" w:rsidRPr="00BC2A9A" w:rsidRDefault="001E22EA">
      <w:pPr>
        <w:pStyle w:val="berschrift1"/>
      </w:pPr>
      <w:bookmarkStart w:id="108" w:name="_Toc324774427"/>
      <w:r w:rsidRPr="00BC2A9A">
        <w:t>Persönlichkeitsschutz</w:t>
      </w:r>
      <w:bookmarkEnd w:id="108"/>
    </w:p>
    <w:p w:rsidR="001E22EA" w:rsidRPr="00BC2A9A" w:rsidRDefault="001E22EA">
      <w:pPr>
        <w:tabs>
          <w:tab w:val="left" w:pos="6804"/>
          <w:tab w:val="right" w:pos="8505"/>
        </w:tabs>
        <w:jc w:val="both"/>
        <w:rPr>
          <w:rFonts w:cs="Arial"/>
          <w:sz w:val="22"/>
        </w:rPr>
      </w:pPr>
      <w:r w:rsidRPr="00BC2A9A">
        <w:rPr>
          <w:rFonts w:cs="Arial"/>
          <w:sz w:val="22"/>
        </w:rPr>
        <w:t>Alle Mitarbeiterinnen und Mitarbeiter haben ein Recht auf faire, höfliche und respektvolle Behandlung durch Vorgesetzte, Mitarbeiter und Kollegen. D</w:t>
      </w:r>
      <w:r w:rsidR="00C24AF1">
        <w:rPr>
          <w:rFonts w:cs="Arial"/>
          <w:sz w:val="22"/>
        </w:rPr>
        <w:t>er Arbeitgeber</w:t>
      </w:r>
      <w:r w:rsidRPr="00BC2A9A">
        <w:rPr>
          <w:rFonts w:cs="Arial"/>
          <w:sz w:val="22"/>
        </w:rPr>
        <w:t xml:space="preserve"> duldet keine Diskriminierung oder Belästigung z.B. aufgrund von Rasse, Religion, Glaubensbekenntnis, nationaler Herkunft, Geschlecht, Behinderung, Alter oder einem anderen relevanten Kriterium. Alle Mitarbeiterinnen und Mitarbeiter haben sich entsprechend zu verhalten.</w:t>
      </w:r>
    </w:p>
    <w:p w:rsidR="001E22EA" w:rsidRPr="00BC2A9A" w:rsidRDefault="001E22EA">
      <w:pPr>
        <w:pStyle w:val="berschrift1"/>
      </w:pPr>
      <w:bookmarkStart w:id="109" w:name="_Toc324774428"/>
      <w:r w:rsidRPr="00BC2A9A">
        <w:lastRenderedPageBreak/>
        <w:t>Pikettdienst</w:t>
      </w:r>
      <w:bookmarkEnd w:id="109"/>
    </w:p>
    <w:p w:rsidR="001E22EA" w:rsidRPr="00BC2A9A" w:rsidRDefault="001E22EA">
      <w:pPr>
        <w:tabs>
          <w:tab w:val="left" w:pos="6804"/>
          <w:tab w:val="right" w:pos="8505"/>
        </w:tabs>
        <w:jc w:val="both"/>
        <w:rPr>
          <w:rFonts w:cs="Arial"/>
          <w:sz w:val="22"/>
        </w:rPr>
      </w:pPr>
      <w:r w:rsidRPr="00BC2A9A">
        <w:rPr>
          <w:rFonts w:cs="Arial"/>
          <w:sz w:val="22"/>
        </w:rPr>
        <w:t>Beim Pikettdienst hält sich der Mitarbeiter ausserhalb der normalen Arbeit bereit für die Behebung von Störungen, die Hilfeleistung in Notsituationen, für Kontrollgänge oder für ähnliche Sonderereignisse.</w:t>
      </w:r>
    </w:p>
    <w:p w:rsidR="001E22EA" w:rsidRPr="00BC2A9A" w:rsidRDefault="001E22EA">
      <w:pPr>
        <w:tabs>
          <w:tab w:val="left" w:pos="6804"/>
          <w:tab w:val="right" w:pos="8505"/>
        </w:tabs>
        <w:jc w:val="both"/>
        <w:rPr>
          <w:rFonts w:cs="Arial"/>
          <w:sz w:val="22"/>
        </w:rPr>
      </w:pPr>
      <w:r w:rsidRPr="00BC2A9A">
        <w:rPr>
          <w:rFonts w:cs="Arial"/>
          <w:sz w:val="22"/>
        </w:rPr>
        <w:t>Wird der Pikettdienst im Betrieb geleistet, stellt die gesamte zur Verfügung gestellte Zeit Arbeitszeit dar.</w:t>
      </w:r>
    </w:p>
    <w:p w:rsidR="001E22EA" w:rsidRPr="00BC2A9A" w:rsidRDefault="001E22EA">
      <w:pPr>
        <w:tabs>
          <w:tab w:val="left" w:pos="6804"/>
          <w:tab w:val="right" w:pos="8505"/>
        </w:tabs>
        <w:jc w:val="both"/>
        <w:rPr>
          <w:rFonts w:cs="Arial"/>
          <w:sz w:val="22"/>
        </w:rPr>
      </w:pPr>
      <w:r w:rsidRPr="00BC2A9A">
        <w:rPr>
          <w:rFonts w:cs="Arial"/>
          <w:sz w:val="22"/>
        </w:rPr>
        <w:t xml:space="preserve">Wird der Pikettdienst ausserhalb des Betriebes geleistet, erhält der Mitarbeiter pro vollen Piketttag eine Pauschalentschädigung von </w:t>
      </w:r>
      <w:r w:rsidR="00F82307">
        <w:rPr>
          <w:rFonts w:cs="Arial"/>
          <w:sz w:val="22"/>
        </w:rPr>
        <w:t>CHF</w:t>
      </w:r>
      <w:r w:rsidRPr="00BC2A9A">
        <w:rPr>
          <w:rFonts w:cs="Arial"/>
          <w:sz w:val="22"/>
        </w:rPr>
        <w:t xml:space="preserve"> </w:t>
      </w:r>
      <w:r w:rsidR="00801DF7">
        <w:rPr>
          <w:rFonts w:cs="Arial"/>
          <w:sz w:val="22"/>
        </w:rPr>
        <w:t>…</w:t>
      </w:r>
      <w:r w:rsidRPr="00BC2A9A">
        <w:rPr>
          <w:rFonts w:cs="Arial"/>
          <w:sz w:val="22"/>
        </w:rPr>
        <w:t xml:space="preserve"> (abzüglich Sozialabgaben). Für die im Bedarfsfall effektiv geleistete Einsatz- und Reisezeit zwischen Wohn- und Arbeitsort (maximal 30 Minuten pro Wegstrecke) besteht Anspruch auf Ausgleich in Form von Freizeit gleicher Dauer (kein Zuschlag).</w:t>
      </w:r>
    </w:p>
    <w:p w:rsidR="001E22EA" w:rsidRPr="00BC2A9A" w:rsidRDefault="001E22EA">
      <w:pPr>
        <w:pStyle w:val="berschrift1"/>
      </w:pPr>
      <w:bookmarkStart w:id="110" w:name="_Toc355934177"/>
      <w:bookmarkStart w:id="111" w:name="_Toc64789589"/>
      <w:bookmarkStart w:id="112" w:name="_Toc64789641"/>
      <w:bookmarkStart w:id="113" w:name="_Toc64789743"/>
      <w:bookmarkStart w:id="114" w:name="_Toc324774429"/>
      <w:r w:rsidRPr="00BC2A9A">
        <w:t>Probezeit</w:t>
      </w:r>
      <w:bookmarkEnd w:id="110"/>
      <w:bookmarkEnd w:id="111"/>
      <w:bookmarkEnd w:id="112"/>
      <w:bookmarkEnd w:id="113"/>
      <w:bookmarkEnd w:id="114"/>
    </w:p>
    <w:p w:rsidR="001E22EA" w:rsidRPr="00BC2A9A" w:rsidRDefault="001E22EA" w:rsidP="003C2BDA">
      <w:pPr>
        <w:numPr>
          <w:ilvl w:val="0"/>
          <w:numId w:val="41"/>
        </w:numPr>
        <w:tabs>
          <w:tab w:val="left" w:pos="6804"/>
          <w:tab w:val="right" w:pos="8505"/>
        </w:tabs>
        <w:ind w:left="426" w:hanging="426"/>
        <w:jc w:val="both"/>
        <w:rPr>
          <w:rFonts w:cs="Arial"/>
          <w:sz w:val="22"/>
        </w:rPr>
      </w:pPr>
      <w:r w:rsidRPr="00BC2A9A">
        <w:rPr>
          <w:rFonts w:cs="Arial"/>
          <w:sz w:val="22"/>
        </w:rPr>
        <w:t xml:space="preserve">Wird im Arbeitsvertrag nichts </w:t>
      </w:r>
      <w:r w:rsidR="007645F5" w:rsidRPr="00BC2A9A">
        <w:rPr>
          <w:rFonts w:cs="Arial"/>
          <w:sz w:val="22"/>
        </w:rPr>
        <w:t>Besonderes</w:t>
      </w:r>
      <w:r w:rsidRPr="00BC2A9A">
        <w:rPr>
          <w:rFonts w:cs="Arial"/>
          <w:sz w:val="22"/>
        </w:rPr>
        <w:t xml:space="preserve"> geregelt, so gelten die ersten 3 Monate als Probezeit.</w:t>
      </w:r>
    </w:p>
    <w:p w:rsidR="001E22EA" w:rsidRPr="00BC2A9A" w:rsidRDefault="001E22EA" w:rsidP="003C2BDA">
      <w:pPr>
        <w:numPr>
          <w:ilvl w:val="0"/>
          <w:numId w:val="41"/>
        </w:numPr>
        <w:tabs>
          <w:tab w:val="left" w:pos="6804"/>
          <w:tab w:val="right" w:pos="8505"/>
        </w:tabs>
        <w:ind w:left="426" w:hanging="426"/>
        <w:jc w:val="both"/>
        <w:rPr>
          <w:rFonts w:cs="Arial"/>
          <w:sz w:val="22"/>
        </w:rPr>
      </w:pPr>
      <w:r w:rsidRPr="00BC2A9A">
        <w:rPr>
          <w:rFonts w:cs="Arial"/>
          <w:sz w:val="22"/>
        </w:rPr>
        <w:t>Bei einer effektiven Verkürzung der Probezeit infolge Krankheit, Unfall oder Erfüllung einer nicht freiwillig übernommenen gesetzlichen Pflicht erfolgt eine entsprechende Verlängerung der Probezeit.</w:t>
      </w:r>
    </w:p>
    <w:p w:rsidR="001E22EA" w:rsidRPr="00BC2A9A" w:rsidRDefault="001E22EA" w:rsidP="003C2BDA">
      <w:pPr>
        <w:numPr>
          <w:ilvl w:val="0"/>
          <w:numId w:val="41"/>
        </w:numPr>
        <w:tabs>
          <w:tab w:val="left" w:pos="6804"/>
          <w:tab w:val="right" w:pos="8505"/>
        </w:tabs>
        <w:ind w:left="426" w:hanging="426"/>
        <w:jc w:val="both"/>
        <w:rPr>
          <w:rFonts w:cs="Arial"/>
          <w:sz w:val="22"/>
          <w:lang w:val="it-IT"/>
        </w:rPr>
      </w:pPr>
      <w:r w:rsidRPr="00BC2A9A">
        <w:rPr>
          <w:rFonts w:cs="Arial"/>
          <w:sz w:val="22"/>
        </w:rPr>
        <w:t>Wird das Arbeitsverhältnis während der Probezeit gekündigt, besteht kein Anspruch auf den Anteil am 13</w:t>
      </w:r>
      <w:r w:rsidRPr="009651BB">
        <w:rPr>
          <w:rFonts w:cs="Arial"/>
          <w:sz w:val="22"/>
        </w:rPr>
        <w:t xml:space="preserve">. </w:t>
      </w:r>
      <w:r w:rsidR="007645F5" w:rsidRPr="001713F0">
        <w:rPr>
          <w:rFonts w:cs="Arial"/>
          <w:sz w:val="22"/>
        </w:rPr>
        <w:t>Monatslohn</w:t>
      </w:r>
      <w:r w:rsidR="007645F5" w:rsidRPr="00BC2A9A">
        <w:rPr>
          <w:rFonts w:cs="Arial"/>
          <w:sz w:val="22"/>
          <w:lang w:val="it-IT"/>
        </w:rPr>
        <w:t xml:space="preserve"> </w:t>
      </w:r>
      <w:r w:rsidR="001F02A6">
        <w:rPr>
          <w:rFonts w:cs="Arial"/>
          <w:sz w:val="22"/>
          <w:lang w:val="it-IT"/>
        </w:rPr>
        <w:t>“</w:t>
      </w:r>
      <w:r w:rsidR="007645F5" w:rsidRPr="00BC2A9A">
        <w:rPr>
          <w:rFonts w:cs="Arial"/>
          <w:sz w:val="22"/>
          <w:lang w:val="it-IT"/>
        </w:rPr>
        <w:t xml:space="preserve">pro rata </w:t>
      </w:r>
      <w:proofErr w:type="spellStart"/>
      <w:r w:rsidR="007645F5" w:rsidRPr="00BC2A9A">
        <w:rPr>
          <w:rFonts w:cs="Arial"/>
          <w:sz w:val="22"/>
          <w:lang w:val="it-IT"/>
        </w:rPr>
        <w:t>temporis</w:t>
      </w:r>
      <w:proofErr w:type="spellEnd"/>
      <w:r w:rsidR="007645F5" w:rsidRPr="00BC2A9A">
        <w:rPr>
          <w:rFonts w:cs="Arial"/>
          <w:sz w:val="22"/>
          <w:lang w:val="it-IT"/>
        </w:rPr>
        <w:t>”</w:t>
      </w:r>
      <w:r w:rsidRPr="00BC2A9A">
        <w:rPr>
          <w:rFonts w:cs="Arial"/>
          <w:sz w:val="22"/>
          <w:lang w:val="it-IT"/>
        </w:rPr>
        <w:t>.</w:t>
      </w:r>
    </w:p>
    <w:p w:rsidR="001E22EA" w:rsidRPr="00BC2A9A" w:rsidRDefault="001E22EA">
      <w:pPr>
        <w:pStyle w:val="berschrift1"/>
      </w:pPr>
      <w:bookmarkStart w:id="115" w:name="_Provisionierung"/>
      <w:bookmarkStart w:id="116" w:name="_Toc355934178"/>
      <w:bookmarkStart w:id="117" w:name="_Toc64789590"/>
      <w:bookmarkStart w:id="118" w:name="_Toc64789642"/>
      <w:bookmarkStart w:id="119" w:name="_Toc64789744"/>
      <w:bookmarkStart w:id="120" w:name="_Toc324774430"/>
      <w:bookmarkEnd w:id="115"/>
      <w:r w:rsidRPr="00BC2A9A">
        <w:t>Schwangerschaft</w:t>
      </w:r>
      <w:bookmarkEnd w:id="116"/>
      <w:bookmarkEnd w:id="117"/>
      <w:bookmarkEnd w:id="118"/>
      <w:bookmarkEnd w:id="119"/>
      <w:bookmarkEnd w:id="120"/>
    </w:p>
    <w:p w:rsidR="001E22EA" w:rsidRPr="00BC2A9A" w:rsidRDefault="001E22EA" w:rsidP="001F02A6">
      <w:pPr>
        <w:numPr>
          <w:ilvl w:val="1"/>
          <w:numId w:val="34"/>
        </w:numPr>
        <w:tabs>
          <w:tab w:val="clear" w:pos="1440"/>
          <w:tab w:val="num" w:pos="426"/>
          <w:tab w:val="left" w:pos="6804"/>
          <w:tab w:val="right" w:pos="8505"/>
        </w:tabs>
        <w:ind w:left="426" w:hanging="426"/>
        <w:jc w:val="both"/>
        <w:rPr>
          <w:rFonts w:cs="Arial"/>
          <w:sz w:val="22"/>
        </w:rPr>
      </w:pPr>
      <w:r w:rsidRPr="00BC2A9A">
        <w:rPr>
          <w:rFonts w:cs="Arial"/>
          <w:sz w:val="22"/>
        </w:rPr>
        <w:t xml:space="preserve">Die ärztlich bescheinigte Arbeitsunfähigkeit infolge Schwangerschaft oder Geburt wird derjenigen infolge Krankheit oder Unfall gleichgestellt (siehe demnach unter </w:t>
      </w:r>
      <w:r w:rsidR="001F02A6">
        <w:rPr>
          <w:rFonts w:cs="Arial"/>
          <w:sz w:val="22"/>
        </w:rPr>
        <w:t>„</w:t>
      </w:r>
      <w:r w:rsidRPr="00BC2A9A">
        <w:rPr>
          <w:rFonts w:cs="Arial"/>
          <w:sz w:val="22"/>
        </w:rPr>
        <w:t>Lohnfortzahlung bei Verhinderung an der Arbeitsleistung”).</w:t>
      </w:r>
    </w:p>
    <w:p w:rsidR="001E22EA" w:rsidRPr="00BC2A9A" w:rsidRDefault="001E22EA" w:rsidP="001F02A6">
      <w:pPr>
        <w:numPr>
          <w:ilvl w:val="1"/>
          <w:numId w:val="34"/>
        </w:numPr>
        <w:tabs>
          <w:tab w:val="clear" w:pos="1440"/>
          <w:tab w:val="num" w:pos="426"/>
          <w:tab w:val="left" w:pos="6804"/>
          <w:tab w:val="right" w:pos="8505"/>
        </w:tabs>
        <w:ind w:left="426" w:hanging="426"/>
        <w:jc w:val="both"/>
        <w:rPr>
          <w:rFonts w:cs="Arial"/>
          <w:sz w:val="22"/>
          <w:szCs w:val="22"/>
        </w:rPr>
      </w:pPr>
      <w:r w:rsidRPr="00BC2A9A">
        <w:rPr>
          <w:rFonts w:cs="Arial"/>
          <w:sz w:val="22"/>
          <w:szCs w:val="22"/>
        </w:rPr>
        <w:t>Nach der Niederkunft haben die Mitarbeiterinnen Anspruch auf einen Mutterschaftsur</w:t>
      </w:r>
      <w:r w:rsidR="00D662B6" w:rsidRPr="00BC2A9A">
        <w:rPr>
          <w:rFonts w:cs="Arial"/>
          <w:sz w:val="22"/>
          <w:szCs w:val="22"/>
        </w:rPr>
        <w:t>laub von 16</w:t>
      </w:r>
      <w:r w:rsidRPr="00BC2A9A">
        <w:rPr>
          <w:rFonts w:cs="Arial"/>
          <w:sz w:val="22"/>
          <w:szCs w:val="22"/>
        </w:rPr>
        <w:t xml:space="preserve"> Wochen. </w:t>
      </w:r>
      <w:r w:rsidR="00D662B6" w:rsidRPr="00BC2A9A">
        <w:rPr>
          <w:rFonts w:cs="Arial"/>
          <w:sz w:val="22"/>
          <w:szCs w:val="22"/>
        </w:rPr>
        <w:t>D</w:t>
      </w:r>
      <w:r w:rsidR="009302B5">
        <w:rPr>
          <w:rFonts w:cs="Arial"/>
          <w:sz w:val="22"/>
          <w:szCs w:val="22"/>
        </w:rPr>
        <w:t>er Arbeitgeber</w:t>
      </w:r>
      <w:r w:rsidR="00D662B6" w:rsidRPr="00BC2A9A">
        <w:rPr>
          <w:rFonts w:cs="Arial"/>
          <w:sz w:val="22"/>
          <w:szCs w:val="22"/>
        </w:rPr>
        <w:t xml:space="preserve"> vergütet </w:t>
      </w:r>
      <w:r w:rsidR="002D56B9" w:rsidRPr="00BC2A9A">
        <w:rPr>
          <w:rFonts w:cs="Arial"/>
          <w:sz w:val="22"/>
          <w:szCs w:val="22"/>
        </w:rPr>
        <w:t>für</w:t>
      </w:r>
      <w:r w:rsidR="00D662B6" w:rsidRPr="00BC2A9A">
        <w:rPr>
          <w:rFonts w:cs="Arial"/>
          <w:sz w:val="22"/>
          <w:szCs w:val="22"/>
        </w:rPr>
        <w:t xml:space="preserve"> </w:t>
      </w:r>
      <w:r w:rsidR="002D56B9" w:rsidRPr="00BC2A9A">
        <w:rPr>
          <w:rFonts w:cs="Arial"/>
          <w:sz w:val="22"/>
          <w:szCs w:val="22"/>
        </w:rPr>
        <w:t>diese Zeit</w:t>
      </w:r>
      <w:r w:rsidR="00D662B6" w:rsidRPr="00BC2A9A">
        <w:rPr>
          <w:rFonts w:cs="Arial"/>
          <w:sz w:val="22"/>
          <w:szCs w:val="22"/>
        </w:rPr>
        <w:t xml:space="preserve"> den vollen Lohn. Im Gegenzug stehen </w:t>
      </w:r>
      <w:r w:rsidR="002D56B9" w:rsidRPr="00BC2A9A">
        <w:rPr>
          <w:rFonts w:cs="Arial"/>
          <w:sz w:val="22"/>
          <w:szCs w:val="22"/>
        </w:rPr>
        <w:t>ih</w:t>
      </w:r>
      <w:r w:rsidR="00801DF7">
        <w:rPr>
          <w:rFonts w:cs="Arial"/>
          <w:sz w:val="22"/>
          <w:szCs w:val="22"/>
        </w:rPr>
        <w:t>m</w:t>
      </w:r>
      <w:r w:rsidR="002D56B9" w:rsidRPr="00BC2A9A">
        <w:rPr>
          <w:rFonts w:cs="Arial"/>
          <w:sz w:val="22"/>
          <w:szCs w:val="22"/>
        </w:rPr>
        <w:t xml:space="preserve"> </w:t>
      </w:r>
      <w:r w:rsidR="00D662B6" w:rsidRPr="00BC2A9A">
        <w:rPr>
          <w:rFonts w:cs="Arial"/>
          <w:sz w:val="22"/>
          <w:szCs w:val="22"/>
        </w:rPr>
        <w:t xml:space="preserve">die Taggelder </w:t>
      </w:r>
      <w:r w:rsidR="002D56B9" w:rsidRPr="00BC2A9A">
        <w:rPr>
          <w:rFonts w:cs="Arial"/>
          <w:sz w:val="22"/>
          <w:szCs w:val="22"/>
        </w:rPr>
        <w:t xml:space="preserve">gemäss </w:t>
      </w:r>
      <w:hyperlink r:id="rId19" w:history="1">
        <w:r w:rsidR="002D56B9" w:rsidRPr="00BC2A9A">
          <w:rPr>
            <w:rStyle w:val="Hyperlink"/>
            <w:rFonts w:cs="Arial"/>
            <w:sz w:val="22"/>
            <w:szCs w:val="22"/>
          </w:rPr>
          <w:t>Art. 16b EOG</w:t>
        </w:r>
      </w:hyperlink>
      <w:r w:rsidR="002D56B9" w:rsidRPr="00BC2A9A">
        <w:rPr>
          <w:rFonts w:cs="Arial"/>
          <w:color w:val="0000FF"/>
          <w:sz w:val="22"/>
          <w:szCs w:val="22"/>
          <w:u w:val="single"/>
        </w:rPr>
        <w:t xml:space="preserve"> </w:t>
      </w:r>
      <w:r w:rsidR="00D662B6" w:rsidRPr="00BC2A9A">
        <w:rPr>
          <w:rFonts w:cs="Arial"/>
          <w:sz w:val="22"/>
          <w:szCs w:val="22"/>
        </w:rPr>
        <w:t xml:space="preserve">zu. </w:t>
      </w:r>
      <w:r w:rsidRPr="00BC2A9A">
        <w:rPr>
          <w:rFonts w:cs="Arial"/>
          <w:sz w:val="22"/>
          <w:szCs w:val="22"/>
        </w:rPr>
        <w:t xml:space="preserve">Der Mutterschaftsurlaub gilt nicht als Krankheitsabsenz und </w:t>
      </w:r>
      <w:r w:rsidR="002D56B9" w:rsidRPr="00BC2A9A">
        <w:rPr>
          <w:rFonts w:cs="Arial"/>
          <w:sz w:val="22"/>
          <w:szCs w:val="22"/>
        </w:rPr>
        <w:t>hat keine Auswirkungen</w:t>
      </w:r>
      <w:r w:rsidRPr="00BC2A9A">
        <w:rPr>
          <w:rFonts w:cs="Arial"/>
          <w:sz w:val="22"/>
          <w:szCs w:val="22"/>
        </w:rPr>
        <w:t xml:space="preserve"> auf die Dauer der Lohnfortzahlung im Krankheitsfall und den Ferienanspruch.</w:t>
      </w:r>
    </w:p>
    <w:p w:rsidR="002D56B9" w:rsidRPr="00BC2A9A" w:rsidRDefault="002D56B9" w:rsidP="001F02A6">
      <w:pPr>
        <w:numPr>
          <w:ilvl w:val="1"/>
          <w:numId w:val="34"/>
        </w:numPr>
        <w:tabs>
          <w:tab w:val="clear" w:pos="1440"/>
          <w:tab w:val="num" w:pos="426"/>
          <w:tab w:val="left" w:pos="6804"/>
          <w:tab w:val="right" w:pos="8505"/>
        </w:tabs>
        <w:ind w:left="426" w:hanging="426"/>
        <w:jc w:val="both"/>
        <w:rPr>
          <w:rFonts w:cs="Arial"/>
          <w:sz w:val="22"/>
          <w:szCs w:val="22"/>
        </w:rPr>
      </w:pPr>
      <w:r w:rsidRPr="00BC2A9A">
        <w:rPr>
          <w:rFonts w:cs="Arial"/>
          <w:sz w:val="22"/>
          <w:szCs w:val="22"/>
        </w:rPr>
        <w:t xml:space="preserve">Diese Regelung gilt auch im Falle </w:t>
      </w:r>
      <w:r w:rsidR="00C84C9F" w:rsidRPr="00BC2A9A">
        <w:rPr>
          <w:rFonts w:cs="Arial"/>
          <w:sz w:val="22"/>
          <w:szCs w:val="22"/>
        </w:rPr>
        <w:t>der</w:t>
      </w:r>
      <w:r w:rsidRPr="00BC2A9A">
        <w:rPr>
          <w:rFonts w:cs="Arial"/>
          <w:sz w:val="22"/>
          <w:szCs w:val="22"/>
        </w:rPr>
        <w:t xml:space="preserve"> Adoption eines Kleinkindes bis 6 Jahre</w:t>
      </w:r>
      <w:r w:rsidR="00C84C9F" w:rsidRPr="00BC2A9A">
        <w:rPr>
          <w:rFonts w:cs="Arial"/>
          <w:sz w:val="22"/>
          <w:szCs w:val="22"/>
        </w:rPr>
        <w:t>.</w:t>
      </w:r>
    </w:p>
    <w:p w:rsidR="00FF319B" w:rsidRPr="00BC2A9A" w:rsidRDefault="00FF319B" w:rsidP="001F02A6">
      <w:pPr>
        <w:numPr>
          <w:ilvl w:val="1"/>
          <w:numId w:val="34"/>
        </w:numPr>
        <w:tabs>
          <w:tab w:val="clear" w:pos="1440"/>
          <w:tab w:val="num" w:pos="426"/>
          <w:tab w:val="left" w:pos="6804"/>
          <w:tab w:val="right" w:pos="8505"/>
        </w:tabs>
        <w:ind w:left="426" w:hanging="426"/>
        <w:jc w:val="both"/>
        <w:rPr>
          <w:rFonts w:cs="Arial"/>
          <w:sz w:val="22"/>
          <w:szCs w:val="22"/>
        </w:rPr>
      </w:pPr>
      <w:r w:rsidRPr="00BC2A9A">
        <w:rPr>
          <w:rFonts w:cs="Arial"/>
          <w:sz w:val="22"/>
          <w:szCs w:val="22"/>
        </w:rPr>
        <w:t>Wo durch eine zwingende kantonale Regelung (z.B. Kanton Genf) eine Taggeld- oder vergleichbare Leistung bezahlt wird, erbringt d</w:t>
      </w:r>
      <w:r w:rsidR="009302B5">
        <w:rPr>
          <w:rFonts w:cs="Arial"/>
          <w:sz w:val="22"/>
          <w:szCs w:val="22"/>
        </w:rPr>
        <w:t>er Arbeitgeber</w:t>
      </w:r>
      <w:r w:rsidRPr="00BC2A9A">
        <w:rPr>
          <w:rFonts w:cs="Arial"/>
          <w:sz w:val="22"/>
          <w:szCs w:val="22"/>
        </w:rPr>
        <w:t xml:space="preserve"> nur subsidiäre bzw. komplementäre Mutterschaftsleistungen.</w:t>
      </w:r>
    </w:p>
    <w:p w:rsidR="001E22EA" w:rsidRPr="00BC2A9A" w:rsidRDefault="001E22EA">
      <w:pPr>
        <w:pStyle w:val="berschrift1"/>
      </w:pPr>
      <w:bookmarkStart w:id="121" w:name="_Toc64789591"/>
      <w:bookmarkStart w:id="122" w:name="_Toc64789643"/>
      <w:bookmarkStart w:id="123" w:name="_Toc64789745"/>
      <w:bookmarkStart w:id="124" w:name="_Toc324774431"/>
      <w:r w:rsidRPr="00BC2A9A">
        <w:t>Sexuelle Belästigung</w:t>
      </w:r>
      <w:bookmarkEnd w:id="121"/>
      <w:bookmarkEnd w:id="122"/>
      <w:bookmarkEnd w:id="123"/>
      <w:bookmarkEnd w:id="124"/>
    </w:p>
    <w:p w:rsidR="001E22EA" w:rsidRPr="00BC2A9A" w:rsidRDefault="001E22EA" w:rsidP="003C2BDA">
      <w:pPr>
        <w:pStyle w:val="Textkrper"/>
        <w:numPr>
          <w:ilvl w:val="0"/>
          <w:numId w:val="31"/>
        </w:numPr>
        <w:tabs>
          <w:tab w:val="clear" w:pos="360"/>
          <w:tab w:val="num" w:pos="426"/>
          <w:tab w:val="left" w:pos="6804"/>
          <w:tab w:val="right" w:pos="8505"/>
        </w:tabs>
        <w:ind w:left="426" w:hanging="426"/>
        <w:rPr>
          <w:rFonts w:ascii="Arial" w:hAnsi="Arial" w:cs="Arial"/>
          <w:sz w:val="22"/>
        </w:rPr>
      </w:pPr>
      <w:r w:rsidRPr="00BC2A9A">
        <w:rPr>
          <w:rFonts w:ascii="Arial" w:hAnsi="Arial" w:cs="Arial"/>
          <w:sz w:val="22"/>
        </w:rPr>
        <w:t>Angestellte, die sich sexuell belästigt fühlen, sollen dies der belästigenden Person deutlich mitteilen. Ferner wird ihnen empfohlen, sich an den Vorgesetzte</w:t>
      </w:r>
      <w:r w:rsidR="00326990">
        <w:rPr>
          <w:rFonts w:ascii="Arial" w:hAnsi="Arial" w:cs="Arial"/>
          <w:sz w:val="22"/>
        </w:rPr>
        <w:t>n</w:t>
      </w:r>
      <w:r w:rsidRPr="00BC2A9A">
        <w:rPr>
          <w:rFonts w:ascii="Arial" w:hAnsi="Arial" w:cs="Arial"/>
          <w:sz w:val="22"/>
        </w:rPr>
        <w:t>, die Personalabteilung oder an eine Vertrauensperson ihrer freien Wahl innerhalb des Unternehmens zu wenden. Mitteilungen über sexuelle Belästigungen müssen von allen verantwortlichen Stellen absolut vertraulich behandelt werden.</w:t>
      </w:r>
    </w:p>
    <w:p w:rsidR="001E22EA" w:rsidRPr="00BC2A9A" w:rsidRDefault="001E22EA">
      <w:pPr>
        <w:pStyle w:val="Textkrper-Einzug2"/>
        <w:tabs>
          <w:tab w:val="num" w:pos="426"/>
        </w:tabs>
        <w:ind w:left="426"/>
        <w:rPr>
          <w:rFonts w:cs="Arial"/>
          <w:b w:val="0"/>
          <w:bCs/>
          <w:sz w:val="22"/>
        </w:rPr>
      </w:pPr>
      <w:r w:rsidRPr="00BC2A9A">
        <w:rPr>
          <w:rFonts w:cs="Arial"/>
          <w:b w:val="0"/>
          <w:bCs/>
          <w:sz w:val="22"/>
        </w:rPr>
        <w:t>D</w:t>
      </w:r>
      <w:r w:rsidR="009302B5">
        <w:rPr>
          <w:rFonts w:cs="Arial"/>
          <w:b w:val="0"/>
          <w:bCs/>
          <w:sz w:val="22"/>
        </w:rPr>
        <w:t>er Arbeitgeber</w:t>
      </w:r>
      <w:r w:rsidRPr="00BC2A9A">
        <w:rPr>
          <w:rFonts w:cs="Arial"/>
          <w:b w:val="0"/>
          <w:bCs/>
          <w:sz w:val="22"/>
        </w:rPr>
        <w:t xml:space="preserve"> sichert jeder/jedem Angestellten zu, dass ihr/ihm durch die Mitteilung keine Nachteile entstehen.</w:t>
      </w:r>
    </w:p>
    <w:p w:rsidR="001E22EA" w:rsidRPr="00BC2A9A" w:rsidRDefault="001E22EA" w:rsidP="003C2BDA">
      <w:pPr>
        <w:numPr>
          <w:ilvl w:val="0"/>
          <w:numId w:val="31"/>
        </w:numPr>
        <w:tabs>
          <w:tab w:val="clear" w:pos="360"/>
          <w:tab w:val="num" w:pos="426"/>
          <w:tab w:val="left" w:pos="6804"/>
          <w:tab w:val="right" w:pos="8505"/>
        </w:tabs>
        <w:ind w:left="426" w:hanging="426"/>
        <w:jc w:val="both"/>
        <w:rPr>
          <w:rFonts w:cs="Arial"/>
          <w:sz w:val="22"/>
        </w:rPr>
      </w:pPr>
      <w:r w:rsidRPr="00BC2A9A">
        <w:rPr>
          <w:rFonts w:cs="Arial"/>
          <w:sz w:val="22"/>
        </w:rPr>
        <w:t>Die belästigende Person hat mit disziplinarischen Massnahmen zu rechnen (vom Verweis bis zur fristlosen Entlassung).</w:t>
      </w:r>
    </w:p>
    <w:p w:rsidR="001E22EA" w:rsidRPr="00BC2A9A" w:rsidRDefault="001E22EA" w:rsidP="003C2BDA">
      <w:pPr>
        <w:numPr>
          <w:ilvl w:val="0"/>
          <w:numId w:val="31"/>
        </w:numPr>
        <w:tabs>
          <w:tab w:val="clear" w:pos="360"/>
          <w:tab w:val="num" w:pos="426"/>
          <w:tab w:val="left" w:pos="6804"/>
          <w:tab w:val="right" w:pos="8505"/>
        </w:tabs>
        <w:ind w:left="425" w:hanging="425"/>
        <w:jc w:val="both"/>
        <w:rPr>
          <w:rFonts w:cs="Arial"/>
          <w:sz w:val="22"/>
        </w:rPr>
      </w:pPr>
      <w:r w:rsidRPr="00BC2A9A">
        <w:rPr>
          <w:rFonts w:cs="Arial"/>
          <w:sz w:val="22"/>
        </w:rPr>
        <w:lastRenderedPageBreak/>
        <w:t>Wer eine unschuldige Person wider besseres Wissen der sexuellen Belästigung beschuldigt, hat mit den gleichen Sanktionen zu rechnen (vgl. Ziff. 2).</w:t>
      </w:r>
    </w:p>
    <w:p w:rsidR="001E22EA" w:rsidRPr="00BC2A9A" w:rsidRDefault="001E22EA">
      <w:pPr>
        <w:pStyle w:val="berschrift1"/>
      </w:pPr>
      <w:bookmarkStart w:id="125" w:name="_Toc324774432"/>
      <w:r w:rsidRPr="00BC2A9A">
        <w:t xml:space="preserve">Sicherheit &amp; </w:t>
      </w:r>
      <w:proofErr w:type="spellStart"/>
      <w:r w:rsidRPr="00BC2A9A">
        <w:t>Gesundheitschutz</w:t>
      </w:r>
      <w:proofErr w:type="spellEnd"/>
      <w:r w:rsidRPr="00BC2A9A">
        <w:t xml:space="preserve"> - Passivrauchen</w:t>
      </w:r>
      <w:bookmarkEnd w:id="125"/>
    </w:p>
    <w:p w:rsidR="001E22EA" w:rsidRPr="00BC2A9A" w:rsidRDefault="001E22EA">
      <w:pPr>
        <w:tabs>
          <w:tab w:val="left" w:pos="6804"/>
          <w:tab w:val="right" w:pos="8505"/>
        </w:tabs>
        <w:jc w:val="both"/>
        <w:rPr>
          <w:rFonts w:cs="Arial"/>
          <w:sz w:val="22"/>
        </w:rPr>
      </w:pPr>
      <w:r w:rsidRPr="00BC2A9A">
        <w:rPr>
          <w:rFonts w:cs="Arial"/>
          <w:sz w:val="22"/>
        </w:rPr>
        <w:t xml:space="preserve">Gestützt auf </w:t>
      </w:r>
      <w:hyperlink r:id="rId20" w:history="1">
        <w:r w:rsidRPr="00BC2A9A">
          <w:rPr>
            <w:rStyle w:val="Hyperlink"/>
            <w:rFonts w:cs="Arial"/>
            <w:sz w:val="22"/>
          </w:rPr>
          <w:t>Art. 328 OR</w:t>
        </w:r>
      </w:hyperlink>
      <w:r w:rsidRPr="00BC2A9A">
        <w:rPr>
          <w:rFonts w:cs="Arial"/>
          <w:sz w:val="22"/>
        </w:rPr>
        <w:t xml:space="preserve">, </w:t>
      </w:r>
      <w:hyperlink r:id="rId21" w:history="1">
        <w:r w:rsidRPr="00BC2A9A">
          <w:rPr>
            <w:rStyle w:val="Hyperlink"/>
            <w:rFonts w:cs="Arial"/>
            <w:sz w:val="22"/>
          </w:rPr>
          <w:t>Art. 6 des Arbeitsgesetzes</w:t>
        </w:r>
      </w:hyperlink>
      <w:r w:rsidRPr="00BC2A9A">
        <w:rPr>
          <w:rFonts w:cs="Arial"/>
          <w:sz w:val="22"/>
        </w:rPr>
        <w:t xml:space="preserve">, </w:t>
      </w:r>
      <w:hyperlink r:id="rId22" w:history="1">
        <w:r w:rsidRPr="00BC2A9A">
          <w:rPr>
            <w:rStyle w:val="Hyperlink"/>
            <w:rFonts w:cs="Arial"/>
            <w:sz w:val="22"/>
          </w:rPr>
          <w:t>Art. 19 der Verordnung 3 zum Arbeitsgesetz</w:t>
        </w:r>
      </w:hyperlink>
      <w:r w:rsidRPr="00BC2A9A">
        <w:rPr>
          <w:rFonts w:cs="Arial"/>
          <w:sz w:val="22"/>
        </w:rPr>
        <w:t xml:space="preserve"> gilt in den Räumen de</w:t>
      </w:r>
      <w:r w:rsidR="009302B5">
        <w:rPr>
          <w:rFonts w:cs="Arial"/>
          <w:sz w:val="22"/>
        </w:rPr>
        <w:t>s Arbeitgebers</w:t>
      </w:r>
      <w:r w:rsidR="00DD609C" w:rsidRPr="00BC2A9A">
        <w:rPr>
          <w:rFonts w:cs="Arial"/>
          <w:sz w:val="22"/>
        </w:rPr>
        <w:t xml:space="preserve"> ein generelles Rauchverbot.</w:t>
      </w:r>
    </w:p>
    <w:p w:rsidR="001E22EA" w:rsidRPr="00BC2A9A" w:rsidRDefault="001E22EA">
      <w:pPr>
        <w:pStyle w:val="berschrift1"/>
      </w:pPr>
      <w:bookmarkStart w:id="126" w:name="_Sorgfalts__und_Treuepflicht"/>
      <w:bookmarkStart w:id="127" w:name="_Toc355934179"/>
      <w:bookmarkStart w:id="128" w:name="_Toc64789592"/>
      <w:bookmarkStart w:id="129" w:name="_Toc64789644"/>
      <w:bookmarkStart w:id="130" w:name="_Toc64789746"/>
      <w:bookmarkStart w:id="131" w:name="_Toc324774433"/>
      <w:bookmarkEnd w:id="126"/>
      <w:r w:rsidRPr="00BC2A9A">
        <w:t>Sorgfalts- und Treuepflicht</w:t>
      </w:r>
      <w:bookmarkEnd w:id="127"/>
      <w:bookmarkEnd w:id="128"/>
      <w:bookmarkEnd w:id="129"/>
      <w:bookmarkEnd w:id="130"/>
      <w:r w:rsidR="00A97CAA">
        <w:t>, Schutz der Unternehmenswerte</w:t>
      </w:r>
      <w:bookmarkEnd w:id="131"/>
    </w:p>
    <w:p w:rsidR="001E22EA" w:rsidRDefault="001E22EA">
      <w:pPr>
        <w:tabs>
          <w:tab w:val="left" w:pos="6804"/>
          <w:tab w:val="right" w:pos="8505"/>
        </w:tabs>
        <w:jc w:val="both"/>
        <w:rPr>
          <w:rFonts w:cs="Arial"/>
          <w:sz w:val="22"/>
        </w:rPr>
      </w:pPr>
      <w:r w:rsidRPr="00BC2A9A">
        <w:rPr>
          <w:rFonts w:cs="Arial"/>
          <w:sz w:val="22"/>
        </w:rPr>
        <w:t>Die Mitarbeiter haben die ihnen übertragenen Aufgaben sorgfältig auszuführen und die berechtigten Interessen de</w:t>
      </w:r>
      <w:r w:rsidR="009302B5">
        <w:rPr>
          <w:rFonts w:cs="Arial"/>
          <w:sz w:val="22"/>
        </w:rPr>
        <w:t>s Arbeitgebers</w:t>
      </w:r>
      <w:r w:rsidRPr="00BC2A9A">
        <w:rPr>
          <w:rFonts w:cs="Arial"/>
          <w:sz w:val="22"/>
        </w:rPr>
        <w:t xml:space="preserve"> in guten Treuen zu wahren, sowie das ihnen anvertraute Material sorgfältig zu benutzen und behandeln. Verstösse gegen diesen Grundsatz können Schadenersatzansprüche de</w:t>
      </w:r>
      <w:r w:rsidR="009302B5">
        <w:rPr>
          <w:rFonts w:cs="Arial"/>
          <w:sz w:val="22"/>
        </w:rPr>
        <w:t>s Arbeitgebers</w:t>
      </w:r>
      <w:r w:rsidRPr="00BC2A9A">
        <w:rPr>
          <w:rFonts w:cs="Arial"/>
          <w:sz w:val="22"/>
        </w:rPr>
        <w:t xml:space="preserve"> begründen.</w:t>
      </w:r>
    </w:p>
    <w:p w:rsidR="00A97CAA" w:rsidRDefault="00A97CAA" w:rsidP="00A97CAA">
      <w:pPr>
        <w:tabs>
          <w:tab w:val="left" w:pos="6804"/>
          <w:tab w:val="right" w:pos="8505"/>
        </w:tabs>
        <w:jc w:val="both"/>
        <w:rPr>
          <w:rFonts w:cs="Arial"/>
          <w:sz w:val="22"/>
        </w:rPr>
      </w:pPr>
      <w:r>
        <w:rPr>
          <w:rFonts w:cs="Arial"/>
          <w:sz w:val="22"/>
        </w:rPr>
        <w:t>Jeder Mitarbeiter ist für den Schutz der Unternehmenswerte (materielles und geistiges Eigentum) verantwortlich.</w:t>
      </w:r>
    </w:p>
    <w:p w:rsidR="002F77E2" w:rsidRPr="00BC2A9A" w:rsidRDefault="002F77E2" w:rsidP="002F77E2">
      <w:pPr>
        <w:pStyle w:val="berschrift1"/>
      </w:pPr>
      <w:bookmarkStart w:id="132" w:name="_Toc241482557"/>
      <w:bookmarkStart w:id="133" w:name="_Toc324774434"/>
      <w:r w:rsidRPr="00BC2A9A">
        <w:t>Teilzeit</w:t>
      </w:r>
      <w:bookmarkEnd w:id="132"/>
      <w:bookmarkEnd w:id="133"/>
    </w:p>
    <w:p w:rsidR="002F77E2" w:rsidRPr="00BC2A9A" w:rsidRDefault="002F77E2" w:rsidP="003C2BDA">
      <w:pPr>
        <w:numPr>
          <w:ilvl w:val="0"/>
          <w:numId w:val="38"/>
        </w:numPr>
        <w:tabs>
          <w:tab w:val="left" w:pos="6804"/>
          <w:tab w:val="right" w:pos="8505"/>
        </w:tabs>
        <w:ind w:left="426" w:hanging="426"/>
        <w:jc w:val="both"/>
        <w:rPr>
          <w:rFonts w:cs="Arial"/>
          <w:b/>
          <w:bCs/>
          <w:i/>
          <w:iCs/>
          <w:sz w:val="22"/>
        </w:rPr>
      </w:pPr>
      <w:bookmarkStart w:id="134" w:name="_Toc241482558"/>
      <w:r w:rsidRPr="00BC2A9A">
        <w:rPr>
          <w:rFonts w:cs="Arial"/>
          <w:b/>
          <w:bCs/>
          <w:i/>
          <w:iCs/>
          <w:sz w:val="22"/>
        </w:rPr>
        <w:t>Grund</w:t>
      </w:r>
      <w:bookmarkEnd w:id="134"/>
      <w:r w:rsidR="00740B73" w:rsidRPr="00BC2A9A">
        <w:rPr>
          <w:rFonts w:cs="Arial"/>
          <w:b/>
          <w:bCs/>
          <w:i/>
          <w:iCs/>
          <w:sz w:val="22"/>
        </w:rPr>
        <w:t>sätzliches</w:t>
      </w:r>
    </w:p>
    <w:p w:rsidR="002F77E2" w:rsidRPr="00BC2A9A" w:rsidRDefault="002F77E2" w:rsidP="002F77E2">
      <w:pPr>
        <w:ind w:left="426"/>
        <w:jc w:val="both"/>
        <w:rPr>
          <w:sz w:val="22"/>
          <w:szCs w:val="22"/>
        </w:rPr>
      </w:pPr>
      <w:r w:rsidRPr="00BC2A9A">
        <w:rPr>
          <w:sz w:val="22"/>
          <w:szCs w:val="22"/>
        </w:rPr>
        <w:t>Teilzeitmitarbeiter haben grundsätzlich die gleichen Rechte und Pflichten wie die Vollzeitbeschäftigten und dürfen gegenüber Vollzeitbeschäftigten nicht benachteiligt werden. Seitens der Mitarbeitenden besteht kein Anspruch auf eine Teilzeitstelle.</w:t>
      </w:r>
    </w:p>
    <w:p w:rsidR="00740B73" w:rsidRPr="00BC2A9A" w:rsidRDefault="00740B73" w:rsidP="002F77E2">
      <w:pPr>
        <w:ind w:left="426"/>
        <w:jc w:val="both"/>
        <w:rPr>
          <w:sz w:val="22"/>
          <w:szCs w:val="22"/>
        </w:rPr>
      </w:pPr>
      <w:r w:rsidRPr="00BC2A9A">
        <w:rPr>
          <w:sz w:val="22"/>
          <w:szCs w:val="22"/>
        </w:rPr>
        <w:t>A</w:t>
      </w:r>
      <w:r w:rsidR="00B94773" w:rsidRPr="00BC2A9A">
        <w:rPr>
          <w:sz w:val="22"/>
          <w:szCs w:val="22"/>
        </w:rPr>
        <w:t>lle Teilzeitangestellten müssen</w:t>
      </w:r>
      <w:r w:rsidRPr="00BC2A9A">
        <w:rPr>
          <w:sz w:val="22"/>
          <w:szCs w:val="22"/>
        </w:rPr>
        <w:t xml:space="preserve"> die Möglichkeit haben, während der Dauer des Arbeitsverhältnisses Ferien tatsächlich beziehen zu können.</w:t>
      </w:r>
    </w:p>
    <w:p w:rsidR="002F77E2" w:rsidRPr="00BC2A9A" w:rsidRDefault="002F77E2" w:rsidP="002F77E2">
      <w:pPr>
        <w:ind w:left="426"/>
        <w:jc w:val="both"/>
        <w:rPr>
          <w:sz w:val="22"/>
          <w:szCs w:val="22"/>
        </w:rPr>
      </w:pPr>
      <w:r w:rsidRPr="00BC2A9A">
        <w:rPr>
          <w:sz w:val="22"/>
          <w:szCs w:val="22"/>
        </w:rPr>
        <w:t xml:space="preserve">Zur Aufrechterhaltung des Informationsflusses und zur besseren Integration ins Team </w:t>
      </w:r>
      <w:r w:rsidR="00740B73" w:rsidRPr="00BC2A9A">
        <w:rPr>
          <w:sz w:val="22"/>
          <w:szCs w:val="22"/>
        </w:rPr>
        <w:t>müssen</w:t>
      </w:r>
      <w:r w:rsidRPr="00BC2A9A">
        <w:rPr>
          <w:sz w:val="22"/>
          <w:szCs w:val="22"/>
        </w:rPr>
        <w:t xml:space="preserve"> der Beschäftigungsgrad und die Präsenz am Arbeitsplatz in der Regel mindestens 50%, für Führungskräfte mindestens 80% betragen.</w:t>
      </w:r>
    </w:p>
    <w:p w:rsidR="002F77E2" w:rsidRPr="00BC2A9A" w:rsidRDefault="002F77E2" w:rsidP="003C2BDA">
      <w:pPr>
        <w:numPr>
          <w:ilvl w:val="0"/>
          <w:numId w:val="38"/>
        </w:numPr>
        <w:tabs>
          <w:tab w:val="left" w:pos="6804"/>
          <w:tab w:val="right" w:pos="8505"/>
        </w:tabs>
        <w:ind w:left="426" w:hanging="426"/>
        <w:jc w:val="both"/>
        <w:rPr>
          <w:rFonts w:cs="Arial"/>
          <w:b/>
          <w:bCs/>
          <w:i/>
          <w:iCs/>
          <w:sz w:val="22"/>
        </w:rPr>
      </w:pPr>
      <w:bookmarkStart w:id="135" w:name="_Toc241482559"/>
      <w:r w:rsidRPr="00BC2A9A">
        <w:rPr>
          <w:rFonts w:cs="Arial"/>
          <w:b/>
          <w:bCs/>
          <w:i/>
          <w:iCs/>
          <w:sz w:val="22"/>
        </w:rPr>
        <w:t>Bewilligungskriterien für Teilzeitarbeit</w:t>
      </w:r>
      <w:bookmarkEnd w:id="135"/>
    </w:p>
    <w:p w:rsidR="002F77E2" w:rsidRPr="00BC2A9A" w:rsidRDefault="002F77E2" w:rsidP="002F77E2">
      <w:pPr>
        <w:ind w:left="426"/>
        <w:jc w:val="both"/>
        <w:rPr>
          <w:sz w:val="22"/>
          <w:szCs w:val="22"/>
        </w:rPr>
      </w:pPr>
      <w:r w:rsidRPr="00BC2A9A">
        <w:rPr>
          <w:sz w:val="22"/>
          <w:szCs w:val="22"/>
        </w:rPr>
        <w:t>Rechtfertigt das Arbeitsaufkommen eine Teilzeitstelle, knüpft der Personaldienst seine Zustimmung an folgende Bedingungen:</w:t>
      </w:r>
    </w:p>
    <w:p w:rsidR="002F77E2" w:rsidRPr="00BC2A9A" w:rsidRDefault="002F77E2" w:rsidP="00E8104F">
      <w:pPr>
        <w:pStyle w:val="Listenabsatz"/>
        <w:numPr>
          <w:ilvl w:val="0"/>
          <w:numId w:val="58"/>
        </w:numPr>
        <w:spacing w:after="120"/>
        <w:jc w:val="both"/>
        <w:rPr>
          <w:rFonts w:ascii="Arial" w:hAnsi="Arial" w:cs="Arial"/>
          <w:lang w:val="de-DE"/>
        </w:rPr>
      </w:pPr>
      <w:r w:rsidRPr="00BC2A9A">
        <w:rPr>
          <w:rFonts w:ascii="Arial" w:hAnsi="Arial" w:cs="Arial"/>
          <w:lang w:val="de-DE"/>
        </w:rPr>
        <w:t>In der Organisationseinheit besteht die Bereitschaft, den erhöhten Aufwand für Personalgewinnung, Einarbeitung, Weiterbildung, Betreuung, Koordination usw. in Kauf zu nehmen.</w:t>
      </w:r>
    </w:p>
    <w:p w:rsidR="002F77E2" w:rsidRPr="00BC2A9A" w:rsidRDefault="002F77E2" w:rsidP="00E8104F">
      <w:pPr>
        <w:pStyle w:val="Listenabsatz"/>
        <w:numPr>
          <w:ilvl w:val="0"/>
          <w:numId w:val="58"/>
        </w:numPr>
        <w:ind w:hanging="357"/>
        <w:jc w:val="both"/>
        <w:rPr>
          <w:rFonts w:ascii="Arial" w:hAnsi="Arial" w:cs="Arial"/>
          <w:lang w:val="de-DE"/>
        </w:rPr>
      </w:pPr>
      <w:r w:rsidRPr="00BC2A9A">
        <w:rPr>
          <w:rFonts w:ascii="Arial" w:hAnsi="Arial" w:cs="Arial"/>
          <w:lang w:val="de-DE"/>
        </w:rPr>
        <w:t>Bereitschaft des Teilzeitmitarbeiters zu erhöhter Flexibilität</w:t>
      </w:r>
    </w:p>
    <w:p w:rsidR="002F77E2" w:rsidRPr="00BC2A9A" w:rsidRDefault="002F77E2" w:rsidP="00E8104F">
      <w:pPr>
        <w:pStyle w:val="Listenabsatz"/>
        <w:numPr>
          <w:ilvl w:val="1"/>
          <w:numId w:val="58"/>
        </w:numPr>
        <w:ind w:hanging="357"/>
        <w:jc w:val="both"/>
        <w:rPr>
          <w:rFonts w:ascii="Arial" w:hAnsi="Arial" w:cs="Arial"/>
          <w:lang w:val="de-DE"/>
        </w:rPr>
      </w:pPr>
      <w:r w:rsidRPr="00BC2A9A">
        <w:rPr>
          <w:rFonts w:ascii="Arial" w:hAnsi="Arial" w:cs="Arial"/>
          <w:lang w:val="de-DE"/>
        </w:rPr>
        <w:t>Ausnahmsweise kommt der Teilzeitmitarbeiter auch in seiner „Freizeit“ zur Arbeit (für Büro- resp. Koordinationssitzungen, Aus- und Weiterbildung, etc.). Diese Präsenzzeit kann mit Freizeit von gleicher Dauer kompensiert werden (ohne Zuschlag).</w:t>
      </w:r>
    </w:p>
    <w:p w:rsidR="002F77E2" w:rsidRPr="00BC2A9A" w:rsidRDefault="002F77E2" w:rsidP="00E8104F">
      <w:pPr>
        <w:pStyle w:val="Listenabsatz"/>
        <w:numPr>
          <w:ilvl w:val="1"/>
          <w:numId w:val="58"/>
        </w:numPr>
        <w:spacing w:after="120"/>
        <w:jc w:val="both"/>
        <w:rPr>
          <w:rFonts w:ascii="Arial" w:hAnsi="Arial" w:cs="Arial"/>
          <w:lang w:val="de-DE"/>
        </w:rPr>
      </w:pPr>
      <w:r w:rsidRPr="00BC2A9A">
        <w:rPr>
          <w:rFonts w:ascii="Arial" w:hAnsi="Arial" w:cs="Arial"/>
          <w:lang w:val="de-DE"/>
        </w:rPr>
        <w:t xml:space="preserve">Der Teilzeitmitarbeiter erklärt sich bereit, während der Abwesenheit seiner Arbeitskollegen die Arbeitszeit zu erhöhen. Er wird dafür im üblichen Rahmen </w:t>
      </w:r>
      <w:proofErr w:type="spellStart"/>
      <w:r w:rsidRPr="00BC2A9A">
        <w:rPr>
          <w:rFonts w:ascii="Arial" w:hAnsi="Arial" w:cs="Arial"/>
          <w:lang w:val="de-DE"/>
        </w:rPr>
        <w:t>entlöhnt</w:t>
      </w:r>
      <w:proofErr w:type="spellEnd"/>
      <w:r w:rsidRPr="00BC2A9A">
        <w:rPr>
          <w:rFonts w:ascii="Arial" w:hAnsi="Arial" w:cs="Arial"/>
          <w:lang w:val="de-DE"/>
        </w:rPr>
        <w:t xml:space="preserve"> (kein Überstundenzuschlag für temporäre Erhöhung der Arbeitszeit), sofern die Vollarbeitszeit von </w:t>
      </w:r>
      <w:r w:rsidR="009C426F">
        <w:rPr>
          <w:rFonts w:ascii="Arial" w:hAnsi="Arial" w:cs="Arial"/>
          <w:lang w:val="de-DE"/>
        </w:rPr>
        <w:t>…</w:t>
      </w:r>
      <w:r w:rsidRPr="00BC2A9A">
        <w:rPr>
          <w:rFonts w:ascii="Arial" w:hAnsi="Arial" w:cs="Arial"/>
          <w:lang w:val="de-DE"/>
        </w:rPr>
        <w:t xml:space="preserve"> Stunden pro Woche nicht überschritten wird.</w:t>
      </w:r>
    </w:p>
    <w:p w:rsidR="002F77E2" w:rsidRPr="00BC2A9A" w:rsidRDefault="002F77E2" w:rsidP="00E8104F">
      <w:pPr>
        <w:pStyle w:val="Listenabsatz"/>
        <w:numPr>
          <w:ilvl w:val="0"/>
          <w:numId w:val="58"/>
        </w:numPr>
        <w:spacing w:after="120"/>
        <w:jc w:val="both"/>
        <w:rPr>
          <w:rFonts w:ascii="Arial" w:hAnsi="Arial" w:cs="Arial"/>
          <w:lang w:val="de-DE"/>
        </w:rPr>
      </w:pPr>
      <w:r w:rsidRPr="00BC2A9A">
        <w:rPr>
          <w:rFonts w:ascii="Arial" w:hAnsi="Arial" w:cs="Arial"/>
          <w:lang w:val="de-DE"/>
        </w:rPr>
        <w:t>Der Teilzeitmitarbeiter erklärt sich bereit, Büro und sonstige Infrastruktur mit Arbeitskollegen zu teilen.</w:t>
      </w:r>
    </w:p>
    <w:p w:rsidR="002F77E2" w:rsidRPr="00BC2A9A" w:rsidRDefault="002F77E2" w:rsidP="00E8104F">
      <w:pPr>
        <w:pStyle w:val="Listenabsatz"/>
        <w:numPr>
          <w:ilvl w:val="0"/>
          <w:numId w:val="58"/>
        </w:numPr>
        <w:spacing w:after="120"/>
        <w:jc w:val="both"/>
        <w:rPr>
          <w:rFonts w:ascii="Arial" w:hAnsi="Arial" w:cs="Arial"/>
          <w:lang w:val="de-DE"/>
        </w:rPr>
      </w:pPr>
      <w:r w:rsidRPr="00BC2A9A">
        <w:rPr>
          <w:rFonts w:ascii="Arial" w:hAnsi="Arial" w:cs="Arial"/>
          <w:lang w:val="de-DE"/>
        </w:rPr>
        <w:t>Der Teilzeitmitarbeiter erklärt sich bereit, seine Präsenzzeit den Bedürfnissen der Abteilung anzupassen (kein wohlerworbenes Recht auf feste Arbeitstage).</w:t>
      </w:r>
    </w:p>
    <w:p w:rsidR="002F77E2" w:rsidRPr="00BC2A9A" w:rsidRDefault="002F77E2" w:rsidP="00E8104F">
      <w:pPr>
        <w:pStyle w:val="Listenabsatz"/>
        <w:numPr>
          <w:ilvl w:val="0"/>
          <w:numId w:val="58"/>
        </w:numPr>
        <w:spacing w:after="120"/>
        <w:jc w:val="both"/>
        <w:rPr>
          <w:rFonts w:ascii="Arial" w:hAnsi="Arial" w:cs="Arial"/>
          <w:lang w:val="de-DE"/>
        </w:rPr>
      </w:pPr>
      <w:r w:rsidRPr="00BC2A9A">
        <w:rPr>
          <w:rFonts w:ascii="Arial" w:hAnsi="Arial" w:cs="Arial"/>
          <w:lang w:val="de-DE"/>
        </w:rPr>
        <w:lastRenderedPageBreak/>
        <w:t>Im Arbeitsvertrag (resp. Nachtrag zum Arbeitsvertrag) werden die wöchentlichen Arbeitstage festgelegt. Bei der Festlegung der Teilzeit werden 10%-Schritte (</w:t>
      </w:r>
      <w:r w:rsidR="00527ADA" w:rsidRPr="00BC2A9A">
        <w:rPr>
          <w:rFonts w:ascii="Arial" w:hAnsi="Arial" w:cs="Arial"/>
          <w:lang w:val="de-DE"/>
        </w:rPr>
        <w:t xml:space="preserve">entspricht einem </w:t>
      </w:r>
      <w:proofErr w:type="spellStart"/>
      <w:r w:rsidRPr="00BC2A9A">
        <w:rPr>
          <w:rFonts w:ascii="Arial" w:hAnsi="Arial" w:cs="Arial"/>
          <w:lang w:val="de-DE"/>
        </w:rPr>
        <w:t>Halbtag</w:t>
      </w:r>
      <w:proofErr w:type="spellEnd"/>
      <w:r w:rsidRPr="00BC2A9A">
        <w:rPr>
          <w:rFonts w:ascii="Arial" w:hAnsi="Arial" w:cs="Arial"/>
          <w:lang w:val="de-DE"/>
        </w:rPr>
        <w:t xml:space="preserve"> zu</w:t>
      </w:r>
      <w:r w:rsidR="00801DF7">
        <w:rPr>
          <w:rFonts w:ascii="Arial" w:hAnsi="Arial" w:cs="Arial"/>
          <w:lang w:val="de-DE"/>
        </w:rPr>
        <w:t>…</w:t>
      </w:r>
      <w:r w:rsidRPr="00BC2A9A">
        <w:rPr>
          <w:rFonts w:ascii="Arial" w:hAnsi="Arial" w:cs="Arial"/>
          <w:lang w:val="de-DE"/>
        </w:rPr>
        <w:t xml:space="preserve"> Stunden und </w:t>
      </w:r>
      <w:r w:rsidR="00801DF7">
        <w:rPr>
          <w:rFonts w:ascii="Arial" w:hAnsi="Arial" w:cs="Arial"/>
          <w:lang w:val="de-DE"/>
        </w:rPr>
        <w:t>…</w:t>
      </w:r>
      <w:r w:rsidRPr="00BC2A9A">
        <w:rPr>
          <w:rFonts w:ascii="Arial" w:hAnsi="Arial" w:cs="Arial"/>
          <w:lang w:val="de-DE"/>
        </w:rPr>
        <w:t xml:space="preserve"> Minuten) </w:t>
      </w:r>
      <w:r w:rsidRPr="00BC2A9A">
        <w:rPr>
          <w:rFonts w:ascii="Arial" w:hAnsi="Arial" w:cs="Arial"/>
          <w:bCs/>
          <w:lang w:val="de-DE"/>
        </w:rPr>
        <w:t>nicht</w:t>
      </w:r>
      <w:r w:rsidRPr="00BC2A9A">
        <w:rPr>
          <w:rFonts w:ascii="Arial" w:hAnsi="Arial" w:cs="Arial"/>
          <w:lang w:val="de-DE"/>
        </w:rPr>
        <w:t xml:space="preserve"> unterschritten. Die Ferienkontrolle erfolgt auf der Grundlage der festgelegten Arbeitstage.</w:t>
      </w:r>
    </w:p>
    <w:p w:rsidR="002F77E2" w:rsidRPr="00BC2A9A" w:rsidRDefault="002F77E2" w:rsidP="00E8104F">
      <w:pPr>
        <w:pStyle w:val="Listenabsatz"/>
        <w:numPr>
          <w:ilvl w:val="0"/>
          <w:numId w:val="58"/>
        </w:numPr>
        <w:spacing w:after="120"/>
        <w:jc w:val="both"/>
        <w:rPr>
          <w:rFonts w:ascii="Arial" w:hAnsi="Arial" w:cs="Arial"/>
          <w:lang w:val="de-DE"/>
        </w:rPr>
      </w:pPr>
      <w:r w:rsidRPr="00BC2A9A">
        <w:rPr>
          <w:rFonts w:ascii="Arial" w:hAnsi="Arial" w:cs="Arial"/>
          <w:lang w:val="de-DE"/>
        </w:rPr>
        <w:t>Die Arbeits- und Präsenzzeit wird pro Woche festgelegt und bleibt sich für alle Wochen des Jahres gleich (mit Ausnahme der Ferien).</w:t>
      </w:r>
    </w:p>
    <w:p w:rsidR="002F77E2" w:rsidRPr="00BC2A9A" w:rsidRDefault="002F77E2" w:rsidP="00E8104F">
      <w:pPr>
        <w:pStyle w:val="Listenabsatz"/>
        <w:numPr>
          <w:ilvl w:val="0"/>
          <w:numId w:val="58"/>
        </w:numPr>
        <w:spacing w:after="120"/>
        <w:ind w:left="714" w:hanging="357"/>
        <w:jc w:val="both"/>
        <w:rPr>
          <w:rFonts w:ascii="Arial" w:hAnsi="Arial" w:cs="Arial"/>
          <w:lang w:val="de-DE"/>
        </w:rPr>
      </w:pPr>
      <w:r w:rsidRPr="00BC2A9A">
        <w:rPr>
          <w:rFonts w:ascii="Arial" w:hAnsi="Arial" w:cs="Arial"/>
          <w:lang w:val="de-DE"/>
        </w:rPr>
        <w:t>Der Teilzeitmitarbeiter ist mindestens jeden zweiten Arbeitstag im Büro präsent.</w:t>
      </w:r>
    </w:p>
    <w:p w:rsidR="001E22EA" w:rsidRPr="00BC2A9A" w:rsidRDefault="001E22EA">
      <w:pPr>
        <w:pStyle w:val="berschrift1"/>
      </w:pPr>
      <w:bookmarkStart w:id="136" w:name="_Toc324774435"/>
      <w:r w:rsidRPr="00BC2A9A">
        <w:t>Telearbeit</w:t>
      </w:r>
      <w:bookmarkEnd w:id="136"/>
    </w:p>
    <w:p w:rsidR="001E22EA" w:rsidRPr="00BC2A9A" w:rsidRDefault="001E22EA">
      <w:pPr>
        <w:tabs>
          <w:tab w:val="left" w:pos="6804"/>
          <w:tab w:val="right" w:pos="8505"/>
        </w:tabs>
        <w:jc w:val="both"/>
        <w:rPr>
          <w:rFonts w:cs="Arial"/>
          <w:sz w:val="22"/>
        </w:rPr>
      </w:pPr>
      <w:r w:rsidRPr="00BC2A9A">
        <w:rPr>
          <w:rFonts w:cs="Arial"/>
          <w:sz w:val="22"/>
        </w:rPr>
        <w:t xml:space="preserve">Bei alternierender Telearbeit wird teils am betrieblichen Arbeitsplatz und teils ausserhalb gearbeitet. Als Telearbeitsplatz kommen Räumlichkeiten am privaten Domizil oder in einer anderen </w:t>
      </w:r>
      <w:r w:rsidR="00696525">
        <w:rPr>
          <w:rFonts w:cs="Arial"/>
          <w:sz w:val="22"/>
        </w:rPr>
        <w:t>Filiale</w:t>
      </w:r>
      <w:r w:rsidR="00696525" w:rsidRPr="00BC2A9A">
        <w:rPr>
          <w:rFonts w:cs="Arial"/>
          <w:sz w:val="22"/>
        </w:rPr>
        <w:t xml:space="preserve"> </w:t>
      </w:r>
      <w:r w:rsidRPr="00BC2A9A">
        <w:rPr>
          <w:rFonts w:cs="Arial"/>
          <w:sz w:val="22"/>
        </w:rPr>
        <w:t>in Frage. Dank IT-Technologie bleibt der Mitarbeiter mit de</w:t>
      </w:r>
      <w:r w:rsidR="009302B5">
        <w:rPr>
          <w:rFonts w:cs="Arial"/>
          <w:sz w:val="22"/>
        </w:rPr>
        <w:t xml:space="preserve">m Arbeitgeber </w:t>
      </w:r>
      <w:r w:rsidRPr="00BC2A9A">
        <w:rPr>
          <w:rFonts w:cs="Arial"/>
          <w:sz w:val="22"/>
        </w:rPr>
        <w:t>verbunden.</w:t>
      </w:r>
    </w:p>
    <w:p w:rsidR="001E22EA" w:rsidRPr="00BC2A9A" w:rsidRDefault="001E22EA">
      <w:pPr>
        <w:tabs>
          <w:tab w:val="left" w:pos="6804"/>
          <w:tab w:val="right" w:pos="8505"/>
        </w:tabs>
        <w:jc w:val="both"/>
        <w:rPr>
          <w:rFonts w:cs="Arial"/>
          <w:sz w:val="22"/>
        </w:rPr>
      </w:pPr>
      <w:r w:rsidRPr="00BC2A9A">
        <w:rPr>
          <w:rFonts w:cs="Arial"/>
          <w:sz w:val="22"/>
        </w:rPr>
        <w:t xml:space="preserve">Der Mitarbeiter kann </w:t>
      </w:r>
      <w:r w:rsidR="0042262F" w:rsidRPr="00BC2A9A">
        <w:rPr>
          <w:rFonts w:cs="Arial"/>
          <w:sz w:val="22"/>
        </w:rPr>
        <w:t xml:space="preserve">– frühestens nach einer Anstellungsdauer von einem Jahr – einen </w:t>
      </w:r>
      <w:r w:rsidRPr="00BC2A9A">
        <w:rPr>
          <w:rFonts w:cs="Arial"/>
          <w:sz w:val="22"/>
        </w:rPr>
        <w:t>schriftlich</w:t>
      </w:r>
      <w:r w:rsidR="0042262F" w:rsidRPr="00BC2A9A">
        <w:rPr>
          <w:rFonts w:cs="Arial"/>
          <w:sz w:val="22"/>
        </w:rPr>
        <w:t>en Antrag auf</w:t>
      </w:r>
      <w:r w:rsidRPr="00BC2A9A">
        <w:rPr>
          <w:rFonts w:cs="Arial"/>
          <w:sz w:val="22"/>
        </w:rPr>
        <w:t xml:space="preserve"> alternierende Telearbeit </w:t>
      </w:r>
      <w:r w:rsidR="0042262F" w:rsidRPr="00BC2A9A">
        <w:rPr>
          <w:rFonts w:cs="Arial"/>
          <w:sz w:val="22"/>
        </w:rPr>
        <w:t>stellen</w:t>
      </w:r>
      <w:r w:rsidRPr="00BC2A9A">
        <w:rPr>
          <w:rFonts w:cs="Arial"/>
          <w:sz w:val="22"/>
        </w:rPr>
        <w:t>. Wird dieser Antrag durch den Vorgesetzten genehmigt, wird er zum Entscheid an den Personaldienst weitergeleitet. Er prüft, ob folgende Voraussetzungen gegeben sind:</w:t>
      </w:r>
    </w:p>
    <w:p w:rsidR="00D272E8" w:rsidRPr="001713F0" w:rsidRDefault="00D272E8" w:rsidP="00D272E8">
      <w:pPr>
        <w:numPr>
          <w:ilvl w:val="0"/>
          <w:numId w:val="47"/>
        </w:numPr>
        <w:tabs>
          <w:tab w:val="left" w:pos="6804"/>
          <w:tab w:val="right" w:pos="8505"/>
        </w:tabs>
        <w:spacing w:after="0"/>
        <w:jc w:val="both"/>
        <w:rPr>
          <w:sz w:val="22"/>
        </w:rPr>
      </w:pPr>
      <w:r w:rsidRPr="001713F0">
        <w:rPr>
          <w:sz w:val="22"/>
        </w:rPr>
        <w:t>Der Mitarbeiter ist mindestens jeden zweiten Arbeitstag im Büro präsent.</w:t>
      </w:r>
    </w:p>
    <w:p w:rsidR="001E22EA" w:rsidRPr="00BC2A9A" w:rsidRDefault="001E22EA" w:rsidP="003C2BDA">
      <w:pPr>
        <w:numPr>
          <w:ilvl w:val="0"/>
          <w:numId w:val="47"/>
        </w:numPr>
        <w:tabs>
          <w:tab w:val="left" w:pos="6804"/>
          <w:tab w:val="right" w:pos="8505"/>
        </w:tabs>
        <w:spacing w:after="0"/>
        <w:jc w:val="both"/>
        <w:rPr>
          <w:rFonts w:cs="Arial"/>
          <w:sz w:val="22"/>
        </w:rPr>
      </w:pPr>
      <w:r w:rsidRPr="00BC2A9A">
        <w:rPr>
          <w:sz w:val="22"/>
        </w:rPr>
        <w:t>Der Mitarbeiter ist bereit, seinen betrieblichen Arbeitsplatz zu teilen (</w:t>
      </w:r>
      <w:proofErr w:type="spellStart"/>
      <w:r w:rsidRPr="00BC2A9A">
        <w:rPr>
          <w:sz w:val="22"/>
        </w:rPr>
        <w:t>Desksharing</w:t>
      </w:r>
      <w:proofErr w:type="spellEnd"/>
      <w:r w:rsidRPr="00BC2A9A">
        <w:rPr>
          <w:sz w:val="22"/>
        </w:rPr>
        <w:t>).</w:t>
      </w:r>
    </w:p>
    <w:p w:rsidR="001E22EA" w:rsidRPr="00BC2A9A" w:rsidRDefault="001E22EA" w:rsidP="003C2BDA">
      <w:pPr>
        <w:numPr>
          <w:ilvl w:val="0"/>
          <w:numId w:val="47"/>
        </w:numPr>
        <w:tabs>
          <w:tab w:val="left" w:pos="6804"/>
          <w:tab w:val="right" w:pos="8505"/>
        </w:tabs>
        <w:spacing w:after="0"/>
        <w:jc w:val="both"/>
        <w:rPr>
          <w:rFonts w:cs="Arial"/>
          <w:sz w:val="22"/>
        </w:rPr>
      </w:pPr>
      <w:r w:rsidRPr="00BC2A9A">
        <w:rPr>
          <w:sz w:val="22"/>
        </w:rPr>
        <w:t>Die Einarbeitungsphase des Mitarbeiters ist abgeschlossen.</w:t>
      </w:r>
    </w:p>
    <w:p w:rsidR="001E22EA" w:rsidRPr="00BC2A9A" w:rsidRDefault="001E22EA" w:rsidP="003C2BDA">
      <w:pPr>
        <w:numPr>
          <w:ilvl w:val="0"/>
          <w:numId w:val="47"/>
        </w:numPr>
        <w:tabs>
          <w:tab w:val="left" w:pos="6804"/>
          <w:tab w:val="right" w:pos="8505"/>
        </w:tabs>
        <w:spacing w:after="0"/>
        <w:jc w:val="both"/>
        <w:rPr>
          <w:rFonts w:cs="Arial"/>
          <w:sz w:val="22"/>
        </w:rPr>
      </w:pPr>
      <w:r w:rsidRPr="00BC2A9A">
        <w:rPr>
          <w:sz w:val="22"/>
        </w:rPr>
        <w:t>Der Mitarbeiter ist selbständiges Arbeiten gewöhnt.</w:t>
      </w:r>
    </w:p>
    <w:p w:rsidR="001E22EA" w:rsidRPr="00BC2A9A" w:rsidRDefault="001E22EA" w:rsidP="003C2BDA">
      <w:pPr>
        <w:numPr>
          <w:ilvl w:val="0"/>
          <w:numId w:val="47"/>
        </w:numPr>
        <w:tabs>
          <w:tab w:val="left" w:pos="6804"/>
          <w:tab w:val="right" w:pos="8505"/>
        </w:tabs>
        <w:spacing w:after="0"/>
        <w:jc w:val="both"/>
        <w:rPr>
          <w:rFonts w:cs="Arial"/>
          <w:sz w:val="22"/>
        </w:rPr>
      </w:pPr>
      <w:r w:rsidRPr="00BC2A9A">
        <w:rPr>
          <w:sz w:val="22"/>
        </w:rPr>
        <w:t>Der Mitarbeiter bringt die nötige Selbstdisziplin auf, um mit der neuen Arbeitsform verantwortlich umzugehen.</w:t>
      </w:r>
    </w:p>
    <w:p w:rsidR="001E22EA" w:rsidRPr="00BC2A9A" w:rsidRDefault="001E22EA" w:rsidP="003C2BDA">
      <w:pPr>
        <w:numPr>
          <w:ilvl w:val="0"/>
          <w:numId w:val="47"/>
        </w:numPr>
        <w:tabs>
          <w:tab w:val="left" w:pos="6804"/>
          <w:tab w:val="right" w:pos="8505"/>
        </w:tabs>
        <w:spacing w:after="0"/>
        <w:jc w:val="both"/>
        <w:rPr>
          <w:rFonts w:cs="Arial"/>
          <w:sz w:val="22"/>
        </w:rPr>
      </w:pPr>
      <w:r w:rsidRPr="00BC2A9A">
        <w:rPr>
          <w:sz w:val="22"/>
        </w:rPr>
        <w:t xml:space="preserve">Der Mitarbeiter hat die Möglichkeit, einen ausserbetrieblichen Arbeitsplatz einzurichten, der hinsichtlich Unfallverhütung, Sicherheit und Ergonomie den </w:t>
      </w:r>
      <w:hyperlink r:id="rId23" w:history="1">
        <w:r w:rsidRPr="00BC2A9A">
          <w:rPr>
            <w:rStyle w:val="Hyperlink"/>
            <w:sz w:val="22"/>
          </w:rPr>
          <w:t>gesetzlichen Bestimmungen</w:t>
        </w:r>
      </w:hyperlink>
      <w:r w:rsidRPr="00BC2A9A">
        <w:rPr>
          <w:sz w:val="22"/>
        </w:rPr>
        <w:t xml:space="preserve"> sowie den Richtlinien/Empfehlungen der </w:t>
      </w:r>
      <w:hyperlink r:id="rId24" w:history="1">
        <w:proofErr w:type="gramStart"/>
        <w:r w:rsidRPr="00BC2A9A">
          <w:rPr>
            <w:rStyle w:val="Hyperlink"/>
            <w:sz w:val="22"/>
          </w:rPr>
          <w:t>SUVA</w:t>
        </w:r>
        <w:proofErr w:type="gramEnd"/>
      </w:hyperlink>
      <w:r w:rsidRPr="00BC2A9A">
        <w:rPr>
          <w:sz w:val="22"/>
        </w:rPr>
        <w:t xml:space="preserve"> entspricht.</w:t>
      </w:r>
    </w:p>
    <w:p w:rsidR="001E22EA" w:rsidRPr="00BC2A9A" w:rsidRDefault="001E22EA" w:rsidP="00726BEA">
      <w:pPr>
        <w:numPr>
          <w:ilvl w:val="0"/>
          <w:numId w:val="47"/>
        </w:numPr>
        <w:tabs>
          <w:tab w:val="left" w:pos="6804"/>
          <w:tab w:val="right" w:pos="8505"/>
        </w:tabs>
        <w:jc w:val="both"/>
        <w:rPr>
          <w:rFonts w:cs="Arial"/>
          <w:sz w:val="22"/>
        </w:rPr>
      </w:pPr>
      <w:r w:rsidRPr="00BC2A9A">
        <w:rPr>
          <w:sz w:val="22"/>
        </w:rPr>
        <w:t>Das Aufgabengebiet ist aus Sicht des Mitarbeiters und de</w:t>
      </w:r>
      <w:r w:rsidR="009302B5">
        <w:rPr>
          <w:sz w:val="22"/>
        </w:rPr>
        <w:t>s Arbeitgebers</w:t>
      </w:r>
      <w:r w:rsidRPr="00BC2A9A">
        <w:rPr>
          <w:sz w:val="22"/>
        </w:rPr>
        <w:t xml:space="preserve"> telearbeitsfähig.</w:t>
      </w:r>
    </w:p>
    <w:p w:rsidR="001E22EA" w:rsidRPr="00BC2A9A" w:rsidRDefault="001E22EA">
      <w:pPr>
        <w:tabs>
          <w:tab w:val="left" w:pos="6804"/>
          <w:tab w:val="right" w:pos="8505"/>
        </w:tabs>
        <w:jc w:val="both"/>
        <w:rPr>
          <w:sz w:val="22"/>
        </w:rPr>
      </w:pPr>
      <w:r w:rsidRPr="00BC2A9A">
        <w:rPr>
          <w:sz w:val="22"/>
        </w:rPr>
        <w:t xml:space="preserve">Genehmigt der Personaldienst den Antrag, </w:t>
      </w:r>
      <w:proofErr w:type="gramStart"/>
      <w:r w:rsidRPr="00BC2A9A">
        <w:rPr>
          <w:sz w:val="22"/>
        </w:rPr>
        <w:t>schliessen</w:t>
      </w:r>
      <w:proofErr w:type="gramEnd"/>
      <w:r w:rsidRPr="00BC2A9A">
        <w:rPr>
          <w:sz w:val="22"/>
        </w:rPr>
        <w:t xml:space="preserve"> </w:t>
      </w:r>
      <w:r w:rsidR="009302B5">
        <w:rPr>
          <w:sz w:val="22"/>
        </w:rPr>
        <w:t>der Arbeitgeber</w:t>
      </w:r>
      <w:r w:rsidRPr="00BC2A9A">
        <w:rPr>
          <w:sz w:val="22"/>
        </w:rPr>
        <w:t xml:space="preserve"> und Mitarbeiter eine Zusatzvereinbarung zum Arbeitsvertrag ab, der die Einzelheiten der alternierenden Telearbeit regelt.</w:t>
      </w:r>
    </w:p>
    <w:p w:rsidR="001E22EA" w:rsidRPr="00BC2A9A" w:rsidRDefault="001E22EA">
      <w:pPr>
        <w:tabs>
          <w:tab w:val="left" w:pos="6804"/>
          <w:tab w:val="right" w:pos="8505"/>
        </w:tabs>
        <w:jc w:val="both"/>
        <w:rPr>
          <w:rFonts w:cs="Arial"/>
          <w:sz w:val="22"/>
        </w:rPr>
      </w:pPr>
      <w:r w:rsidRPr="00BC2A9A">
        <w:rPr>
          <w:rFonts w:cs="Arial"/>
          <w:sz w:val="22"/>
        </w:rPr>
        <w:t>Der Mitarbeiter gestattet de</w:t>
      </w:r>
      <w:r w:rsidR="009302B5">
        <w:rPr>
          <w:rFonts w:cs="Arial"/>
          <w:sz w:val="22"/>
        </w:rPr>
        <w:t>m Arbeitgeber</w:t>
      </w:r>
      <w:r w:rsidRPr="00BC2A9A">
        <w:rPr>
          <w:rFonts w:cs="Arial"/>
          <w:sz w:val="22"/>
        </w:rPr>
        <w:t xml:space="preserve"> Zutritt zu seinem ausserbetrieblichen Arbeitsplatz, soweit aus betrieblichen Gründen eine Notwendigkeit besteht. Der Mitarbeiter sichert zu, dass auch die mit ihm in häuslicher Gemeinschaft lebenden Personen mit dieser Regelung einverstanden sind. Der Zutritt zum ausserbetrieblichen Arbeitsplatz erfolgt nach Terminvereinbarung.</w:t>
      </w:r>
    </w:p>
    <w:p w:rsidR="001E22EA" w:rsidRPr="00BC2A9A" w:rsidRDefault="001E22EA">
      <w:pPr>
        <w:tabs>
          <w:tab w:val="left" w:pos="6804"/>
          <w:tab w:val="right" w:pos="8505"/>
        </w:tabs>
        <w:jc w:val="both"/>
        <w:rPr>
          <w:sz w:val="22"/>
        </w:rPr>
      </w:pPr>
      <w:r w:rsidRPr="00BC2A9A">
        <w:rPr>
          <w:sz w:val="22"/>
        </w:rPr>
        <w:t>Die Einrichtung eines ausserbetrieblichen Arbeitsplatzes erfolgt auf freiwilliger Basis. Es besteht kein Rechtsanspruch auf einen ausserbetrieblichen Arbeitsplatz.</w:t>
      </w:r>
    </w:p>
    <w:p w:rsidR="001E22EA" w:rsidRPr="00BC2A9A" w:rsidRDefault="001E22EA">
      <w:pPr>
        <w:pStyle w:val="berschrift1"/>
      </w:pPr>
      <w:bookmarkStart w:id="137" w:name="_Toc324774436"/>
      <w:r w:rsidRPr="00BC2A9A">
        <w:t>Tiere am Arbeitsplatz</w:t>
      </w:r>
      <w:bookmarkEnd w:id="137"/>
    </w:p>
    <w:p w:rsidR="001E22EA" w:rsidRPr="00BC2A9A" w:rsidRDefault="001E22EA">
      <w:pPr>
        <w:tabs>
          <w:tab w:val="left" w:pos="6804"/>
          <w:tab w:val="right" w:pos="8505"/>
        </w:tabs>
        <w:jc w:val="both"/>
        <w:rPr>
          <w:rFonts w:cs="Arial"/>
          <w:sz w:val="22"/>
        </w:rPr>
      </w:pPr>
      <w:r w:rsidRPr="00BC2A9A">
        <w:rPr>
          <w:rFonts w:cs="Arial"/>
          <w:sz w:val="22"/>
        </w:rPr>
        <w:t>Tiere am Arbeitsplatz können den Arbeitsablauf und die Hygiene beeinträchtigen, die Ruhe und Sicherheit gefährden und ein erhebliches Konfliktpotenzial unter Mitarbeitern darstellen (Allergien, Angst, Phobien, Unverträglichkeit mit anderen Tieren, etc.). Aus diesen Gründen sind Tiere am Arbeitsplatz generell untersagt. Von diesem Verbot ausgenommen sind Blindenführerhunde.</w:t>
      </w:r>
    </w:p>
    <w:p w:rsidR="001E22EA" w:rsidRPr="00BC2A9A" w:rsidRDefault="001E22EA">
      <w:pPr>
        <w:pStyle w:val="berschrift1"/>
      </w:pPr>
      <w:bookmarkStart w:id="138" w:name="_Toc355934180"/>
      <w:bookmarkStart w:id="139" w:name="_Toc64789593"/>
      <w:bookmarkStart w:id="140" w:name="_Toc64789645"/>
      <w:bookmarkStart w:id="141" w:name="_Toc64789747"/>
      <w:bookmarkStart w:id="142" w:name="_Toc324774437"/>
      <w:r w:rsidRPr="00BC2A9A">
        <w:lastRenderedPageBreak/>
        <w:t>Todesfall eines Mitarbeiters</w:t>
      </w:r>
      <w:bookmarkEnd w:id="138"/>
      <w:bookmarkEnd w:id="139"/>
      <w:bookmarkEnd w:id="140"/>
      <w:bookmarkEnd w:id="141"/>
      <w:bookmarkEnd w:id="142"/>
    </w:p>
    <w:p w:rsidR="001E22EA" w:rsidRPr="00BC2A9A" w:rsidRDefault="001E22EA">
      <w:pPr>
        <w:tabs>
          <w:tab w:val="left" w:pos="6804"/>
          <w:tab w:val="right" w:pos="8505"/>
        </w:tabs>
        <w:jc w:val="both"/>
        <w:rPr>
          <w:rFonts w:cs="Arial"/>
          <w:sz w:val="22"/>
        </w:rPr>
      </w:pPr>
      <w:r w:rsidRPr="00BC2A9A">
        <w:rPr>
          <w:rFonts w:cs="Arial"/>
          <w:sz w:val="22"/>
        </w:rPr>
        <w:t xml:space="preserve">Endet das Anstellungsverhältnis infolge Ableben des Mitarbeiters, so bezahlt </w:t>
      </w:r>
      <w:r w:rsidR="009302B5" w:rsidRPr="00BC2A9A">
        <w:rPr>
          <w:rFonts w:cs="Arial"/>
          <w:sz w:val="22"/>
        </w:rPr>
        <w:t>d</w:t>
      </w:r>
      <w:r w:rsidR="009302B5">
        <w:rPr>
          <w:rFonts w:cs="Arial"/>
          <w:sz w:val="22"/>
        </w:rPr>
        <w:t>er Arbeitgeber</w:t>
      </w:r>
      <w:r w:rsidRPr="00BC2A9A">
        <w:rPr>
          <w:rFonts w:cs="Arial"/>
          <w:sz w:val="22"/>
        </w:rPr>
        <w:t xml:space="preserve"> seinen Hinterbliebenen (Ehegat</w:t>
      </w:r>
      <w:r w:rsidR="008608AF" w:rsidRPr="00BC2A9A">
        <w:rPr>
          <w:rFonts w:cs="Arial"/>
          <w:sz w:val="22"/>
        </w:rPr>
        <w:t>te, minderjährige Kinder, unter</w:t>
      </w:r>
      <w:r w:rsidRPr="00BC2A9A">
        <w:rPr>
          <w:rFonts w:cs="Arial"/>
          <w:sz w:val="22"/>
        </w:rPr>
        <w:t xml:space="preserve">stützungspflichtige Personen) </w:t>
      </w:r>
      <w:r w:rsidR="008608AF" w:rsidRPr="00BC2A9A">
        <w:rPr>
          <w:rFonts w:cs="Arial"/>
          <w:sz w:val="22"/>
        </w:rPr>
        <w:t>nebst dem Salär des laufenden Monats drei zusätzliche Monatssaläre</w:t>
      </w:r>
      <w:r w:rsidRPr="00BC2A9A">
        <w:rPr>
          <w:rFonts w:cs="Arial"/>
          <w:sz w:val="22"/>
        </w:rPr>
        <w:t>.</w:t>
      </w:r>
    </w:p>
    <w:p w:rsidR="001E22EA" w:rsidRPr="00BC2A9A" w:rsidRDefault="001E22EA">
      <w:pPr>
        <w:pStyle w:val="berschrift1"/>
      </w:pPr>
      <w:bookmarkStart w:id="143" w:name="_Toc355934181"/>
      <w:bookmarkStart w:id="144" w:name="_Toc64789594"/>
      <w:bookmarkStart w:id="145" w:name="_Toc64789646"/>
      <w:bookmarkStart w:id="146" w:name="_Toc64789748"/>
      <w:bookmarkStart w:id="147" w:name="_Toc324774438"/>
      <w:bookmarkStart w:id="148" w:name="OLE_LINK2"/>
      <w:r w:rsidRPr="00BC2A9A">
        <w:t>Überstunden</w:t>
      </w:r>
      <w:bookmarkEnd w:id="143"/>
      <w:bookmarkEnd w:id="144"/>
      <w:bookmarkEnd w:id="145"/>
      <w:bookmarkEnd w:id="146"/>
      <w:bookmarkEnd w:id="147"/>
    </w:p>
    <w:bookmarkEnd w:id="148"/>
    <w:p w:rsidR="00363CAA" w:rsidRPr="00BC2A9A" w:rsidRDefault="001E22EA" w:rsidP="003C2BDA">
      <w:pPr>
        <w:numPr>
          <w:ilvl w:val="0"/>
          <w:numId w:val="27"/>
        </w:numPr>
        <w:tabs>
          <w:tab w:val="left" w:pos="6804"/>
          <w:tab w:val="right" w:pos="8505"/>
        </w:tabs>
        <w:ind w:left="425" w:hanging="425"/>
        <w:jc w:val="both"/>
        <w:rPr>
          <w:rFonts w:cs="Arial"/>
          <w:color w:val="000000"/>
          <w:sz w:val="22"/>
        </w:rPr>
      </w:pPr>
      <w:r w:rsidRPr="00BC2A9A">
        <w:rPr>
          <w:rFonts w:cs="Arial"/>
          <w:sz w:val="22"/>
        </w:rPr>
        <w:t xml:space="preserve">Nur für </w:t>
      </w:r>
      <w:r w:rsidR="00363CAA" w:rsidRPr="00BC2A9A">
        <w:rPr>
          <w:rFonts w:cs="Arial"/>
          <w:sz w:val="22"/>
        </w:rPr>
        <w:t>angeordnete</w:t>
      </w:r>
      <w:r w:rsidRPr="00BC2A9A">
        <w:rPr>
          <w:rFonts w:cs="Arial"/>
          <w:sz w:val="22"/>
        </w:rPr>
        <w:t xml:space="preserve"> Überstunden (resp. Überzeit) besteht ein Anspruch auf </w:t>
      </w:r>
      <w:r w:rsidRPr="00BC2A9A">
        <w:rPr>
          <w:rFonts w:cs="Arial"/>
          <w:color w:val="000000"/>
          <w:sz w:val="22"/>
        </w:rPr>
        <w:t xml:space="preserve">Ausgleich. Dieser erfolgt </w:t>
      </w:r>
      <w:r w:rsidR="00F84C9B" w:rsidRPr="00BC2A9A">
        <w:rPr>
          <w:rFonts w:cs="Arial"/>
          <w:color w:val="000000"/>
          <w:sz w:val="22"/>
        </w:rPr>
        <w:t>primär</w:t>
      </w:r>
      <w:r w:rsidRPr="00BC2A9A">
        <w:rPr>
          <w:rFonts w:cs="Arial"/>
          <w:color w:val="000000"/>
          <w:sz w:val="22"/>
        </w:rPr>
        <w:t xml:space="preserve"> durch Gewährung von Freizeit gleicher Dauer.</w:t>
      </w:r>
    </w:p>
    <w:p w:rsidR="001E22EA" w:rsidRPr="00BC2A9A" w:rsidRDefault="00363CAA" w:rsidP="003C2BDA">
      <w:pPr>
        <w:numPr>
          <w:ilvl w:val="0"/>
          <w:numId w:val="27"/>
        </w:numPr>
        <w:tabs>
          <w:tab w:val="left" w:pos="6804"/>
          <w:tab w:val="right" w:pos="8505"/>
        </w:tabs>
        <w:ind w:left="425" w:hanging="425"/>
        <w:jc w:val="both"/>
        <w:rPr>
          <w:rFonts w:cs="Arial"/>
          <w:color w:val="000000"/>
          <w:sz w:val="22"/>
        </w:rPr>
      </w:pPr>
      <w:r w:rsidRPr="00BC2A9A">
        <w:rPr>
          <w:rFonts w:cs="Arial"/>
          <w:sz w:val="22"/>
        </w:rPr>
        <w:t>Die Kompetenz zur Anordnung von Überstunden oder Überzeit steht ausschliesslich der Direktion zu.</w:t>
      </w:r>
    </w:p>
    <w:p w:rsidR="001E22EA" w:rsidRPr="00BC2A9A" w:rsidRDefault="00473EBA" w:rsidP="003C2BDA">
      <w:pPr>
        <w:numPr>
          <w:ilvl w:val="0"/>
          <w:numId w:val="27"/>
        </w:numPr>
        <w:tabs>
          <w:tab w:val="left" w:pos="6804"/>
          <w:tab w:val="right" w:pos="8505"/>
        </w:tabs>
        <w:ind w:left="425" w:hanging="425"/>
        <w:jc w:val="both"/>
        <w:rPr>
          <w:rFonts w:cs="Arial"/>
          <w:color w:val="000000"/>
          <w:sz w:val="22"/>
          <w:szCs w:val="22"/>
          <w:lang w:eastAsia="en-US"/>
        </w:rPr>
      </w:pPr>
      <w:r w:rsidRPr="00BC2A9A">
        <w:rPr>
          <w:rFonts w:cs="Arial"/>
          <w:color w:val="000000"/>
          <w:sz w:val="22"/>
        </w:rPr>
        <w:t xml:space="preserve">Die Mitarbeiter sollen die Möglichkeiten der Vertrauensarbeitszeit nutzen, um geleistete Mehrarbeit </w:t>
      </w:r>
      <w:r w:rsidR="002C49B2" w:rsidRPr="00BC2A9A">
        <w:rPr>
          <w:rFonts w:cs="Arial"/>
          <w:color w:val="000000"/>
          <w:sz w:val="22"/>
        </w:rPr>
        <w:t>innerhalb von 6 Monaten</w:t>
      </w:r>
      <w:r w:rsidRPr="00BC2A9A">
        <w:rPr>
          <w:rFonts w:cs="Arial"/>
          <w:color w:val="000000"/>
          <w:sz w:val="22"/>
        </w:rPr>
        <w:t xml:space="preserve"> zu kompensieren. </w:t>
      </w:r>
      <w:r w:rsidR="001E22EA" w:rsidRPr="00BC2A9A">
        <w:rPr>
          <w:rFonts w:cs="Arial"/>
          <w:color w:val="000000"/>
          <w:sz w:val="22"/>
        </w:rPr>
        <w:t>Bei Kündigung des Arbeitsverhältnisses mit anschliessender Freistellung erfolgt die Kompensation während der Kündigungsfrist.</w:t>
      </w:r>
    </w:p>
    <w:p w:rsidR="001E22EA" w:rsidRPr="00BC2A9A" w:rsidRDefault="001E22EA" w:rsidP="003C2BDA">
      <w:pPr>
        <w:numPr>
          <w:ilvl w:val="0"/>
          <w:numId w:val="27"/>
        </w:numPr>
        <w:tabs>
          <w:tab w:val="left" w:pos="6804"/>
          <w:tab w:val="right" w:pos="8505"/>
        </w:tabs>
        <w:ind w:left="425" w:hanging="425"/>
        <w:jc w:val="both"/>
        <w:rPr>
          <w:rFonts w:cs="Arial"/>
          <w:sz w:val="22"/>
        </w:rPr>
      </w:pPr>
      <w:r w:rsidRPr="00BC2A9A">
        <w:rPr>
          <w:rFonts w:cs="Arial"/>
          <w:color w:val="000000"/>
          <w:sz w:val="22"/>
        </w:rPr>
        <w:t xml:space="preserve">Sollte </w:t>
      </w:r>
      <w:r w:rsidR="00297E72" w:rsidRPr="00BC2A9A">
        <w:rPr>
          <w:rFonts w:cs="Arial"/>
          <w:color w:val="000000"/>
          <w:sz w:val="22"/>
        </w:rPr>
        <w:t xml:space="preserve">aus betrieblichen Gründen </w:t>
      </w:r>
      <w:r w:rsidRPr="00BC2A9A">
        <w:rPr>
          <w:rFonts w:cs="Arial"/>
          <w:color w:val="000000"/>
          <w:sz w:val="22"/>
        </w:rPr>
        <w:t>ein Ausgleich durch Freizeit nicht möglich sein, so wird die</w:t>
      </w:r>
      <w:r w:rsidRPr="00BC2A9A">
        <w:rPr>
          <w:rFonts w:cs="Arial"/>
          <w:sz w:val="22"/>
        </w:rPr>
        <w:t xml:space="preserve"> </w:t>
      </w:r>
      <w:r w:rsidR="00880911" w:rsidRPr="00BC2A9A">
        <w:rPr>
          <w:rFonts w:cs="Arial"/>
          <w:sz w:val="22"/>
        </w:rPr>
        <w:t xml:space="preserve">angeordnete </w:t>
      </w:r>
      <w:r w:rsidRPr="00BC2A9A">
        <w:rPr>
          <w:rFonts w:cs="Arial"/>
          <w:sz w:val="22"/>
        </w:rPr>
        <w:t xml:space="preserve">Überstundenarbeit </w:t>
      </w:r>
      <w:r w:rsidR="00473EBA" w:rsidRPr="00BC2A9A">
        <w:rPr>
          <w:rFonts w:cs="Arial"/>
          <w:sz w:val="22"/>
        </w:rPr>
        <w:t xml:space="preserve">ausnahmsweise </w:t>
      </w:r>
      <w:r w:rsidR="00196116" w:rsidRPr="00BC2A9A">
        <w:rPr>
          <w:rFonts w:cs="Arial"/>
          <w:sz w:val="22"/>
        </w:rPr>
        <w:t xml:space="preserve">monetär </w:t>
      </w:r>
      <w:r w:rsidRPr="00BC2A9A">
        <w:rPr>
          <w:rFonts w:cs="Arial"/>
          <w:sz w:val="22"/>
        </w:rPr>
        <w:t>abgegolten. Zusätzlich zum ordentlichen Salär wird dabei ein Zuschlag von 25 % ausbezahlt.</w:t>
      </w:r>
    </w:p>
    <w:p w:rsidR="001E22EA" w:rsidRPr="00BC2A9A" w:rsidRDefault="001E22EA">
      <w:pPr>
        <w:tabs>
          <w:tab w:val="left" w:pos="6804"/>
          <w:tab w:val="right" w:pos="8505"/>
        </w:tabs>
        <w:ind w:left="425"/>
        <w:jc w:val="both"/>
        <w:rPr>
          <w:rFonts w:cs="Arial"/>
          <w:color w:val="000000"/>
          <w:sz w:val="22"/>
        </w:rPr>
      </w:pPr>
      <w:r w:rsidRPr="00BC2A9A">
        <w:rPr>
          <w:rFonts w:cs="Arial"/>
          <w:color w:val="000000"/>
          <w:sz w:val="22"/>
        </w:rPr>
        <w:t xml:space="preserve">Als Basis für die Berechnung der finanziellen Abgeltung gilt eine monatliche Arbeitszeit von </w:t>
      </w:r>
      <w:r w:rsidR="00801DF7">
        <w:rPr>
          <w:rFonts w:cs="Arial"/>
          <w:color w:val="000000"/>
          <w:sz w:val="22"/>
        </w:rPr>
        <w:t>…</w:t>
      </w:r>
      <w:r w:rsidRPr="00BC2A9A">
        <w:rPr>
          <w:rFonts w:cs="Arial"/>
          <w:color w:val="000000"/>
          <w:sz w:val="22"/>
        </w:rPr>
        <w:t xml:space="preserve"> Stunden.</w:t>
      </w:r>
    </w:p>
    <w:p w:rsidR="001E22EA" w:rsidRPr="00BC2A9A" w:rsidRDefault="00196116" w:rsidP="003C2BDA">
      <w:pPr>
        <w:numPr>
          <w:ilvl w:val="0"/>
          <w:numId w:val="27"/>
        </w:numPr>
        <w:tabs>
          <w:tab w:val="left" w:pos="6804"/>
          <w:tab w:val="right" w:pos="8505"/>
        </w:tabs>
        <w:ind w:left="425" w:hanging="425"/>
        <w:jc w:val="both"/>
        <w:rPr>
          <w:rFonts w:cs="Arial"/>
          <w:sz w:val="22"/>
        </w:rPr>
      </w:pPr>
      <w:r w:rsidRPr="00BC2A9A">
        <w:rPr>
          <w:rFonts w:cs="Arial"/>
          <w:sz w:val="22"/>
        </w:rPr>
        <w:t xml:space="preserve">Auf </w:t>
      </w:r>
      <w:r w:rsidR="004E7137" w:rsidRPr="00BC2A9A">
        <w:rPr>
          <w:rFonts w:cs="Arial"/>
          <w:sz w:val="22"/>
        </w:rPr>
        <w:t>Führungskräfte</w:t>
      </w:r>
      <w:r w:rsidRPr="00BC2A9A">
        <w:rPr>
          <w:rFonts w:cs="Arial"/>
          <w:sz w:val="22"/>
        </w:rPr>
        <w:t xml:space="preserve"> findet d</w:t>
      </w:r>
      <w:r w:rsidR="001E22EA" w:rsidRPr="00BC2A9A">
        <w:rPr>
          <w:rFonts w:cs="Arial"/>
          <w:sz w:val="22"/>
        </w:rPr>
        <w:t>ie</w:t>
      </w:r>
      <w:r w:rsidRPr="00BC2A9A">
        <w:rPr>
          <w:rFonts w:cs="Arial"/>
          <w:sz w:val="22"/>
        </w:rPr>
        <w:t>se</w:t>
      </w:r>
      <w:r w:rsidR="001E22EA" w:rsidRPr="00BC2A9A">
        <w:rPr>
          <w:rFonts w:cs="Arial"/>
          <w:sz w:val="22"/>
        </w:rPr>
        <w:t xml:space="preserve"> Regelung </w:t>
      </w:r>
      <w:r w:rsidRPr="00BC2A9A">
        <w:rPr>
          <w:rFonts w:cs="Arial"/>
          <w:sz w:val="22"/>
        </w:rPr>
        <w:t xml:space="preserve">keine </w:t>
      </w:r>
      <w:r w:rsidR="001E22EA" w:rsidRPr="00BC2A9A">
        <w:rPr>
          <w:rFonts w:cs="Arial"/>
          <w:sz w:val="22"/>
        </w:rPr>
        <w:t xml:space="preserve">Anwendung. </w:t>
      </w:r>
      <w:r w:rsidRPr="00BC2A9A">
        <w:rPr>
          <w:rFonts w:cs="Arial"/>
          <w:sz w:val="22"/>
        </w:rPr>
        <w:t xml:space="preserve">Allfällige Überstunden sind einerseits mit dem Salär, andererseits mit dem zusätzlichen Ferienanspruch abgegolten </w:t>
      </w:r>
      <w:r w:rsidR="00D94857" w:rsidRPr="00BC2A9A">
        <w:rPr>
          <w:rFonts w:cs="Arial"/>
          <w:sz w:val="22"/>
        </w:rPr>
        <w:t>(5 Ferien</w:t>
      </w:r>
      <w:r w:rsidR="001E22EA" w:rsidRPr="00BC2A9A">
        <w:rPr>
          <w:rFonts w:cs="Arial"/>
          <w:sz w:val="22"/>
        </w:rPr>
        <w:t xml:space="preserve">tage für </w:t>
      </w:r>
      <w:r w:rsidR="004E7137" w:rsidRPr="00BC2A9A">
        <w:rPr>
          <w:rFonts w:cs="Arial"/>
          <w:sz w:val="22"/>
        </w:rPr>
        <w:t>Führungsstufe</w:t>
      </w:r>
      <w:r w:rsidR="00D94857" w:rsidRPr="00BC2A9A">
        <w:rPr>
          <w:rFonts w:cs="Arial"/>
          <w:sz w:val="22"/>
        </w:rPr>
        <w:t xml:space="preserve"> 1 und 2 sowie 3 Ferien</w:t>
      </w:r>
      <w:r w:rsidR="001E22EA" w:rsidRPr="00BC2A9A">
        <w:rPr>
          <w:rFonts w:cs="Arial"/>
          <w:sz w:val="22"/>
        </w:rPr>
        <w:t xml:space="preserve">tage für </w:t>
      </w:r>
      <w:r w:rsidR="004E7137" w:rsidRPr="00BC2A9A">
        <w:rPr>
          <w:rFonts w:cs="Arial"/>
          <w:sz w:val="22"/>
        </w:rPr>
        <w:t>Führungsstufe</w:t>
      </w:r>
      <w:r w:rsidR="001E22EA" w:rsidRPr="00BC2A9A">
        <w:rPr>
          <w:rFonts w:cs="Arial"/>
          <w:sz w:val="22"/>
        </w:rPr>
        <w:t xml:space="preserve"> 3).</w:t>
      </w:r>
    </w:p>
    <w:p w:rsidR="001E22EA" w:rsidRPr="00BC2A9A" w:rsidRDefault="001E22EA">
      <w:pPr>
        <w:pStyle w:val="berschrift1"/>
      </w:pPr>
      <w:bookmarkStart w:id="149" w:name="_Toc324774439"/>
      <w:r w:rsidRPr="00BC2A9A">
        <w:t>Vaterschaftsurlaub</w:t>
      </w:r>
      <w:bookmarkEnd w:id="149"/>
    </w:p>
    <w:p w:rsidR="001E22EA" w:rsidRPr="00BC2A9A" w:rsidRDefault="001E22EA">
      <w:pPr>
        <w:tabs>
          <w:tab w:val="left" w:pos="6804"/>
          <w:tab w:val="right" w:pos="8505"/>
        </w:tabs>
        <w:jc w:val="both"/>
        <w:rPr>
          <w:rFonts w:cs="Arial"/>
          <w:sz w:val="22"/>
        </w:rPr>
      </w:pPr>
      <w:r w:rsidRPr="00BC2A9A">
        <w:rPr>
          <w:rFonts w:cs="Arial"/>
          <w:sz w:val="22"/>
        </w:rPr>
        <w:t>Um die Vereinbarkeit von Beruf und Familie zu fördern, gewährt d</w:t>
      </w:r>
      <w:r w:rsidR="009302B5">
        <w:rPr>
          <w:rFonts w:cs="Arial"/>
          <w:sz w:val="22"/>
        </w:rPr>
        <w:t>er Arbeitgeber seinen</w:t>
      </w:r>
      <w:r w:rsidRPr="00BC2A9A">
        <w:rPr>
          <w:rFonts w:cs="Arial"/>
          <w:sz w:val="22"/>
        </w:rPr>
        <w:t xml:space="preserve"> Mitarbeitern nach der Niederkunft der Ehefrau eine Woche bezahlten Vaterschaftsurlaub. Diese Regelung gilt zusätzlich zum bezahlten freien Tag anlässlich der Geburt des Kindes. Dieser Urlaub muss binnen 8 Wochen nach der Geburt bezogen werden; andernfalls verfällt das Bezugsrecht.</w:t>
      </w:r>
    </w:p>
    <w:p w:rsidR="00C139A3" w:rsidRPr="00BC2A9A" w:rsidRDefault="00C139A3" w:rsidP="00C139A3">
      <w:pPr>
        <w:tabs>
          <w:tab w:val="left" w:pos="6804"/>
          <w:tab w:val="right" w:pos="8505"/>
        </w:tabs>
        <w:jc w:val="both"/>
        <w:rPr>
          <w:rFonts w:cs="Arial"/>
          <w:sz w:val="22"/>
          <w:szCs w:val="22"/>
        </w:rPr>
      </w:pPr>
      <w:r w:rsidRPr="00BC2A9A">
        <w:rPr>
          <w:rFonts w:cs="Arial"/>
          <w:sz w:val="22"/>
          <w:szCs w:val="22"/>
        </w:rPr>
        <w:t>Diese Regelung gilt auch im Falle der Adoption eines Kleinkindes bis 6 Jahre.</w:t>
      </w:r>
    </w:p>
    <w:p w:rsidR="001E22EA" w:rsidRPr="00BC2A9A" w:rsidRDefault="001E22EA">
      <w:pPr>
        <w:pStyle w:val="berschrift1"/>
      </w:pPr>
      <w:bookmarkStart w:id="150" w:name="_Toc355934182"/>
      <w:bookmarkStart w:id="151" w:name="_Toc64789595"/>
      <w:bookmarkStart w:id="152" w:name="_Toc64789647"/>
      <w:bookmarkStart w:id="153" w:name="_Toc64789749"/>
      <w:bookmarkStart w:id="154" w:name="_Toc324774440"/>
      <w:r w:rsidRPr="001713F0">
        <w:t>Versicherungen</w:t>
      </w:r>
      <w:bookmarkEnd w:id="150"/>
      <w:bookmarkEnd w:id="151"/>
      <w:bookmarkEnd w:id="152"/>
      <w:bookmarkEnd w:id="153"/>
      <w:bookmarkEnd w:id="154"/>
    </w:p>
    <w:p w:rsidR="001E22EA" w:rsidRPr="00BC2A9A" w:rsidRDefault="001E22EA" w:rsidP="003C2BDA">
      <w:pPr>
        <w:numPr>
          <w:ilvl w:val="0"/>
          <w:numId w:val="42"/>
        </w:numPr>
        <w:tabs>
          <w:tab w:val="left" w:pos="6804"/>
          <w:tab w:val="right" w:pos="8505"/>
        </w:tabs>
        <w:ind w:left="426" w:hanging="426"/>
        <w:jc w:val="both"/>
        <w:rPr>
          <w:rFonts w:cs="Arial"/>
          <w:b/>
          <w:bCs/>
          <w:i/>
          <w:iCs/>
          <w:sz w:val="22"/>
        </w:rPr>
      </w:pPr>
      <w:r w:rsidRPr="00BC2A9A">
        <w:rPr>
          <w:rFonts w:cs="Arial"/>
          <w:b/>
          <w:bCs/>
          <w:i/>
          <w:iCs/>
          <w:sz w:val="22"/>
        </w:rPr>
        <w:t>Unfallversicherung</w:t>
      </w:r>
    </w:p>
    <w:p w:rsidR="001E22EA" w:rsidRPr="00BC2A9A" w:rsidRDefault="001E22EA">
      <w:pPr>
        <w:tabs>
          <w:tab w:val="left" w:pos="426"/>
          <w:tab w:val="right" w:pos="8505"/>
        </w:tabs>
        <w:ind w:left="426"/>
        <w:jc w:val="both"/>
        <w:rPr>
          <w:rFonts w:cs="Arial"/>
          <w:color w:val="000000"/>
          <w:sz w:val="22"/>
        </w:rPr>
      </w:pPr>
      <w:r w:rsidRPr="00BC2A9A">
        <w:rPr>
          <w:rFonts w:cs="Arial"/>
          <w:color w:val="000000"/>
          <w:sz w:val="22"/>
        </w:rPr>
        <w:t>Sämtliche Angestellte – auch Teilzeitangestellte – sind gemäss Bundesgesetz über die Unfallversicherung (UVG) obligatorisch versichert gegen Berufsunfälle, Berufskrankheiten und Unfälle auf dem Arbeitsweg</w:t>
      </w:r>
    </w:p>
    <w:p w:rsidR="001E22EA" w:rsidRPr="00BC2A9A" w:rsidRDefault="001E22EA">
      <w:pPr>
        <w:tabs>
          <w:tab w:val="left" w:pos="426"/>
          <w:tab w:val="right" w:pos="8505"/>
        </w:tabs>
        <w:ind w:left="425"/>
        <w:jc w:val="both"/>
        <w:rPr>
          <w:rFonts w:cs="Arial"/>
          <w:color w:val="000000"/>
          <w:sz w:val="22"/>
        </w:rPr>
      </w:pPr>
      <w:r w:rsidRPr="00BC2A9A">
        <w:rPr>
          <w:rFonts w:cs="Arial"/>
          <w:color w:val="000000"/>
          <w:sz w:val="22"/>
        </w:rPr>
        <w:t xml:space="preserve">Vollzeit- sowie Teilzeitbeschäftigte, deren wöchentliche Arbeitszeit mindestens 8 Stunden beträgt, sind zusätzlich versichert gegen </w:t>
      </w:r>
      <w:r w:rsidRPr="00BC2A9A">
        <w:rPr>
          <w:rFonts w:cs="Arial"/>
          <w:i/>
          <w:iCs/>
          <w:color w:val="000000"/>
          <w:sz w:val="22"/>
        </w:rPr>
        <w:t>Nichtberufsunfälle</w:t>
      </w:r>
      <w:r w:rsidRPr="00BC2A9A">
        <w:rPr>
          <w:rFonts w:cs="Arial"/>
          <w:color w:val="000000"/>
          <w:sz w:val="22"/>
        </w:rPr>
        <w:t xml:space="preserve"> (</w:t>
      </w:r>
      <w:hyperlink r:id="rId25" w:history="1">
        <w:r w:rsidR="008408FD" w:rsidRPr="00BC2A9A">
          <w:rPr>
            <w:rStyle w:val="Hyperlink"/>
            <w:rFonts w:cs="Arial"/>
            <w:color w:val="000000"/>
            <w:sz w:val="22"/>
          </w:rPr>
          <w:t>Art. </w:t>
        </w:r>
        <w:r w:rsidRPr="00BC2A9A">
          <w:rPr>
            <w:rStyle w:val="Hyperlink"/>
            <w:rFonts w:cs="Arial"/>
            <w:color w:val="000000"/>
            <w:sz w:val="22"/>
          </w:rPr>
          <w:t>13</w:t>
        </w:r>
        <w:r w:rsidR="008408FD" w:rsidRPr="00BC2A9A">
          <w:rPr>
            <w:rStyle w:val="Hyperlink"/>
            <w:rFonts w:cs="Arial"/>
            <w:color w:val="000000"/>
            <w:sz w:val="22"/>
          </w:rPr>
          <w:t> </w:t>
        </w:r>
        <w:r w:rsidRPr="00BC2A9A">
          <w:rPr>
            <w:rStyle w:val="Hyperlink"/>
            <w:rFonts w:cs="Arial"/>
            <w:color w:val="000000"/>
            <w:sz w:val="22"/>
          </w:rPr>
          <w:t>UVV</w:t>
        </w:r>
      </w:hyperlink>
      <w:r w:rsidRPr="00BC2A9A">
        <w:rPr>
          <w:rFonts w:cs="Arial"/>
          <w:color w:val="000000"/>
          <w:sz w:val="22"/>
        </w:rPr>
        <w:t>). Die Prämien werden vollumfänglich durch d</w:t>
      </w:r>
      <w:r w:rsidR="00171FFA">
        <w:rPr>
          <w:rFonts w:cs="Arial"/>
          <w:color w:val="000000"/>
          <w:sz w:val="22"/>
        </w:rPr>
        <w:t xml:space="preserve">en Arbeitgeber </w:t>
      </w:r>
      <w:r w:rsidRPr="00BC2A9A">
        <w:rPr>
          <w:rFonts w:cs="Arial"/>
          <w:color w:val="000000"/>
          <w:sz w:val="22"/>
        </w:rPr>
        <w:t>beglichen.</w:t>
      </w:r>
    </w:p>
    <w:p w:rsidR="001E22EA" w:rsidRPr="00BC2A9A" w:rsidRDefault="001E22EA">
      <w:pPr>
        <w:tabs>
          <w:tab w:val="left" w:pos="426"/>
          <w:tab w:val="right" w:pos="8505"/>
        </w:tabs>
        <w:ind w:left="426"/>
        <w:jc w:val="both"/>
        <w:rPr>
          <w:rFonts w:cs="Arial"/>
          <w:color w:val="000000"/>
          <w:sz w:val="22"/>
        </w:rPr>
      </w:pPr>
      <w:r w:rsidRPr="00BC2A9A">
        <w:rPr>
          <w:rFonts w:cs="Arial"/>
          <w:color w:val="000000"/>
          <w:sz w:val="22"/>
        </w:rPr>
        <w:t>Den Teilzeitbeschäftigten, die durchschnittlich nicht auf 8 Wochenstunden kommen, wird empfohlen, auf eigene Kosten eine Nichtberufsunfallversicherung abzuschliessen, falls sie auf Leistungen angewiesen sind, die über die normale Pflegeversicherung gemäss Krankenversicherungsgesetz (</w:t>
      </w:r>
      <w:hyperlink r:id="rId26" w:history="1">
        <w:r w:rsidRPr="00BC2A9A">
          <w:rPr>
            <w:rStyle w:val="Hyperlink"/>
            <w:rFonts w:cs="Arial"/>
            <w:color w:val="000000"/>
            <w:sz w:val="22"/>
          </w:rPr>
          <w:t>KVG</w:t>
        </w:r>
      </w:hyperlink>
      <w:r w:rsidRPr="00BC2A9A">
        <w:rPr>
          <w:rFonts w:cs="Arial"/>
          <w:color w:val="000000"/>
          <w:sz w:val="22"/>
        </w:rPr>
        <w:t>) hinausgehen.</w:t>
      </w:r>
    </w:p>
    <w:p w:rsidR="00474E66" w:rsidRPr="00BC2A9A" w:rsidRDefault="001E22EA" w:rsidP="00AB43A9">
      <w:pPr>
        <w:tabs>
          <w:tab w:val="left" w:pos="426"/>
          <w:tab w:val="right" w:pos="8505"/>
        </w:tabs>
        <w:ind w:left="425"/>
        <w:jc w:val="both"/>
        <w:rPr>
          <w:rFonts w:cs="Arial"/>
          <w:color w:val="000000"/>
          <w:sz w:val="22"/>
        </w:rPr>
      </w:pPr>
      <w:r w:rsidRPr="00BC2A9A">
        <w:rPr>
          <w:rFonts w:cs="Arial"/>
          <w:color w:val="000000"/>
          <w:sz w:val="22"/>
        </w:rPr>
        <w:t xml:space="preserve">Jeder gemäss UVG für Nichtberufsunfälle obligatorisch versicherte </w:t>
      </w:r>
      <w:r w:rsidR="008E1D9C" w:rsidRPr="00BC2A9A">
        <w:rPr>
          <w:rFonts w:cs="Arial"/>
          <w:color w:val="000000"/>
          <w:sz w:val="22"/>
        </w:rPr>
        <w:t>Mitarbeiter</w:t>
      </w:r>
      <w:r w:rsidRPr="00BC2A9A">
        <w:rPr>
          <w:rFonts w:cs="Arial"/>
          <w:color w:val="000000"/>
          <w:sz w:val="22"/>
        </w:rPr>
        <w:t xml:space="preserve"> kann eine </w:t>
      </w:r>
      <w:r w:rsidRPr="00BC2A9A">
        <w:rPr>
          <w:rFonts w:cs="Arial"/>
          <w:i/>
          <w:iCs/>
          <w:color w:val="000000"/>
          <w:sz w:val="22"/>
        </w:rPr>
        <w:t>UVG-</w:t>
      </w:r>
      <w:proofErr w:type="spellStart"/>
      <w:r w:rsidRPr="00BC2A9A">
        <w:rPr>
          <w:rFonts w:cs="Arial"/>
          <w:i/>
          <w:iCs/>
          <w:color w:val="000000"/>
          <w:sz w:val="22"/>
        </w:rPr>
        <w:t>Abredeversicherung</w:t>
      </w:r>
      <w:proofErr w:type="spellEnd"/>
      <w:r w:rsidRPr="00BC2A9A">
        <w:rPr>
          <w:rFonts w:cs="Arial"/>
          <w:color w:val="000000"/>
          <w:sz w:val="22"/>
        </w:rPr>
        <w:t xml:space="preserve"> abschliessen. Wird die wöchentliche Arbeitszeit auf weniger als </w:t>
      </w:r>
      <w:r w:rsidRPr="00BC2A9A">
        <w:rPr>
          <w:rFonts w:cs="Arial"/>
          <w:color w:val="000000"/>
          <w:sz w:val="22"/>
        </w:rPr>
        <w:lastRenderedPageBreak/>
        <w:t xml:space="preserve">8 Stunden reduziert oder stellt der Mitarbeiter seine Berufstätigkeit vollständig ein (unbezahlter Urlaub, Arbeitsunterbruch ohne Lohnfortzahlung, Stellenwechsel, etc.), kann er die gesetzliche Nichtberufs-Unfallversicherung in Form einer sogenannten </w:t>
      </w:r>
      <w:proofErr w:type="spellStart"/>
      <w:r w:rsidRPr="00BC2A9A">
        <w:rPr>
          <w:rFonts w:cs="Arial"/>
          <w:color w:val="000000"/>
          <w:sz w:val="22"/>
        </w:rPr>
        <w:t>Abredeversicherung</w:t>
      </w:r>
      <w:proofErr w:type="spellEnd"/>
      <w:r w:rsidRPr="00BC2A9A">
        <w:rPr>
          <w:rFonts w:cs="Arial"/>
          <w:color w:val="000000"/>
          <w:sz w:val="22"/>
        </w:rPr>
        <w:t xml:space="preserve"> während einer Maximaldauer von 6 Monaten fortführen. Sie muss spätestens an dem Tag bezahlt werden, an dem die Nichtberufs-Unfallversicherung endet, also 30 Tage nach Ausrichtung des letzten Lohnes. Sie endet vorzeitig mit der Aufnahme einer neuen Erwerbstätigkeit von mindestens 8 Stunden pro Woche bei einem neuen Arbeitgeber. Weitere Auskünfte sind bei der Personalabteilung erhältlich.</w:t>
      </w:r>
    </w:p>
    <w:p w:rsidR="001E22EA" w:rsidRPr="00BC2A9A" w:rsidRDefault="001E22EA" w:rsidP="003C2BDA">
      <w:pPr>
        <w:numPr>
          <w:ilvl w:val="0"/>
          <w:numId w:val="42"/>
        </w:numPr>
        <w:tabs>
          <w:tab w:val="left" w:pos="6804"/>
          <w:tab w:val="right" w:pos="8505"/>
        </w:tabs>
        <w:ind w:left="426" w:hanging="426"/>
        <w:jc w:val="both"/>
        <w:rPr>
          <w:rFonts w:cs="Arial"/>
          <w:b/>
          <w:bCs/>
          <w:i/>
          <w:iCs/>
          <w:sz w:val="22"/>
        </w:rPr>
      </w:pPr>
      <w:r w:rsidRPr="00BC2A9A">
        <w:rPr>
          <w:rFonts w:cs="Arial"/>
          <w:b/>
          <w:bCs/>
          <w:i/>
          <w:iCs/>
          <w:sz w:val="22"/>
        </w:rPr>
        <w:t>Lohnausfall bei Krankheit</w:t>
      </w:r>
    </w:p>
    <w:p w:rsidR="001E22EA" w:rsidRPr="00BC2A9A" w:rsidRDefault="001E22EA">
      <w:pPr>
        <w:tabs>
          <w:tab w:val="left" w:pos="426"/>
          <w:tab w:val="right" w:pos="8505"/>
        </w:tabs>
        <w:ind w:left="425" w:firstLine="1"/>
        <w:jc w:val="both"/>
        <w:rPr>
          <w:rFonts w:cs="Arial"/>
        </w:rPr>
      </w:pPr>
      <w:r w:rsidRPr="00BC2A9A">
        <w:rPr>
          <w:rFonts w:cs="Arial"/>
          <w:sz w:val="22"/>
        </w:rPr>
        <w:t>Mitarbeiter, die mit de</w:t>
      </w:r>
      <w:r w:rsidR="009302B5">
        <w:rPr>
          <w:rFonts w:cs="Arial"/>
          <w:sz w:val="22"/>
        </w:rPr>
        <w:t xml:space="preserve">m Arbeitgeber </w:t>
      </w:r>
      <w:r w:rsidRPr="00BC2A9A">
        <w:rPr>
          <w:rFonts w:cs="Arial"/>
          <w:sz w:val="22"/>
        </w:rPr>
        <w:t>durch einen festen Arbeitsvertrag verbunden sind und deren wöchentliche Arbeitszeit mindestens 12 Stunden beträgt, sind gegen krankheitsbedingten Lohnausfall versichert. Die Prämien werden vollumfänglich durch d</w:t>
      </w:r>
      <w:r w:rsidR="009302B5">
        <w:rPr>
          <w:rFonts w:cs="Arial"/>
          <w:sz w:val="22"/>
        </w:rPr>
        <w:t>en Arbeitgeber</w:t>
      </w:r>
      <w:r w:rsidRPr="00BC2A9A">
        <w:rPr>
          <w:rFonts w:cs="Arial"/>
          <w:sz w:val="22"/>
        </w:rPr>
        <w:t xml:space="preserve"> beglichen.</w:t>
      </w:r>
    </w:p>
    <w:p w:rsidR="001E22EA" w:rsidRPr="00BC2A9A" w:rsidRDefault="001E22EA">
      <w:pPr>
        <w:pStyle w:val="Textkrper"/>
        <w:tabs>
          <w:tab w:val="left" w:pos="426"/>
          <w:tab w:val="right" w:pos="8505"/>
        </w:tabs>
        <w:ind w:left="425"/>
        <w:rPr>
          <w:rFonts w:ascii="Arial" w:hAnsi="Arial" w:cs="Arial"/>
          <w:sz w:val="22"/>
        </w:rPr>
      </w:pPr>
      <w:r w:rsidRPr="00BC2A9A">
        <w:rPr>
          <w:rFonts w:ascii="Arial" w:hAnsi="Arial" w:cs="Arial"/>
          <w:sz w:val="22"/>
        </w:rPr>
        <w:t>Scheidet ein Mitarbeiter aus den Diensten de</w:t>
      </w:r>
      <w:r w:rsidR="009302B5">
        <w:rPr>
          <w:rFonts w:ascii="Arial" w:hAnsi="Arial" w:cs="Arial"/>
          <w:sz w:val="22"/>
        </w:rPr>
        <w:t>s Arbeitgebers</w:t>
      </w:r>
      <w:r w:rsidRPr="00BC2A9A">
        <w:rPr>
          <w:rFonts w:ascii="Arial" w:hAnsi="Arial" w:cs="Arial"/>
          <w:sz w:val="22"/>
        </w:rPr>
        <w:t xml:space="preserve"> aus oder wird der Vertrag zwischen de</w:t>
      </w:r>
      <w:r w:rsidR="009302B5">
        <w:rPr>
          <w:rFonts w:ascii="Arial" w:hAnsi="Arial" w:cs="Arial"/>
          <w:sz w:val="22"/>
        </w:rPr>
        <w:t>m Arbeitgeber</w:t>
      </w:r>
      <w:r w:rsidRPr="00BC2A9A">
        <w:rPr>
          <w:rFonts w:ascii="Arial" w:hAnsi="Arial" w:cs="Arial"/>
          <w:sz w:val="22"/>
        </w:rPr>
        <w:t xml:space="preserve"> und der Versicherung aufgelöst, hat der Angestellte das Recht, in die Einzelversicherung überzutreten, die ihm dieselben Leistungen im Rahmen der Allgemeinen Versicherungsbedingungen gewährt wie bisher. Die Prämie richtet sich nach dem Tarifsystem der Einzelversicherung. Das Recht ist </w:t>
      </w:r>
      <w:r w:rsidR="000744AE" w:rsidRPr="00BC2A9A">
        <w:rPr>
          <w:rFonts w:ascii="Arial" w:hAnsi="Arial" w:cs="Arial"/>
          <w:sz w:val="22"/>
        </w:rPr>
        <w:t xml:space="preserve">innerhalb von 60 Tagen nach Austritt </w:t>
      </w:r>
      <w:r w:rsidRPr="00BC2A9A">
        <w:rPr>
          <w:rFonts w:ascii="Arial" w:hAnsi="Arial" w:cs="Arial"/>
          <w:sz w:val="22"/>
        </w:rPr>
        <w:t>aus der Kollektivversicherung geltend zu machen. Massgebend für die Aufnahmebedingungen und den Tarife ist das Alter im Zeitpunkt des Eintritts in die Kollektivversicherung. Allfällige Deckungseinschränkungen können übernommen werden.</w:t>
      </w:r>
    </w:p>
    <w:p w:rsidR="001E22EA" w:rsidRPr="00BC2A9A" w:rsidRDefault="001E22EA">
      <w:pPr>
        <w:pStyle w:val="berschrift1"/>
      </w:pPr>
      <w:bookmarkStart w:id="155" w:name="_Toc324774441"/>
      <w:bookmarkStart w:id="156" w:name="_Toc355934183"/>
      <w:bookmarkStart w:id="157" w:name="_Toc64789596"/>
      <w:bookmarkStart w:id="158" w:name="_Toc64789648"/>
      <w:bookmarkStart w:id="159" w:name="_Toc64789750"/>
      <w:r w:rsidRPr="00BC2A9A">
        <w:t>Weiterbildung</w:t>
      </w:r>
      <w:bookmarkEnd w:id="155"/>
    </w:p>
    <w:p w:rsidR="001E22EA" w:rsidRPr="00BC2A9A" w:rsidRDefault="001E22EA" w:rsidP="003C2BDA">
      <w:pPr>
        <w:numPr>
          <w:ilvl w:val="0"/>
          <w:numId w:val="57"/>
        </w:numPr>
        <w:tabs>
          <w:tab w:val="left" w:pos="426"/>
          <w:tab w:val="right" w:pos="8505"/>
        </w:tabs>
        <w:jc w:val="both"/>
        <w:rPr>
          <w:rFonts w:cs="Arial"/>
          <w:b/>
          <w:bCs/>
          <w:i/>
          <w:iCs/>
          <w:sz w:val="22"/>
        </w:rPr>
      </w:pPr>
      <w:r w:rsidRPr="00BC2A9A">
        <w:rPr>
          <w:rFonts w:cs="Arial"/>
          <w:b/>
          <w:bCs/>
          <w:i/>
          <w:iCs/>
          <w:sz w:val="22"/>
        </w:rPr>
        <w:t>Beteiligungsbedingungen</w:t>
      </w:r>
    </w:p>
    <w:p w:rsidR="001E22EA" w:rsidRPr="00BC2A9A" w:rsidRDefault="001E22EA">
      <w:pPr>
        <w:tabs>
          <w:tab w:val="left" w:pos="426"/>
          <w:tab w:val="right" w:pos="8505"/>
        </w:tabs>
        <w:ind w:left="425"/>
        <w:jc w:val="both"/>
        <w:rPr>
          <w:rFonts w:cs="Arial"/>
          <w:sz w:val="22"/>
        </w:rPr>
      </w:pPr>
      <w:r w:rsidRPr="00BC2A9A">
        <w:rPr>
          <w:rFonts w:cs="Arial"/>
          <w:sz w:val="22"/>
        </w:rPr>
        <w:t>D</w:t>
      </w:r>
      <w:r w:rsidR="009302B5">
        <w:rPr>
          <w:rFonts w:cs="Arial"/>
          <w:sz w:val="22"/>
        </w:rPr>
        <w:t>er Arbeitgeber</w:t>
      </w:r>
      <w:r w:rsidRPr="00BC2A9A">
        <w:rPr>
          <w:rFonts w:cs="Arial"/>
          <w:sz w:val="22"/>
        </w:rPr>
        <w:t xml:space="preserve"> übernimmt die Kosten für die betrieblich </w:t>
      </w:r>
      <w:r w:rsidRPr="00BC2A9A">
        <w:rPr>
          <w:rFonts w:cs="Arial"/>
          <w:sz w:val="22"/>
          <w:u w:val="single"/>
        </w:rPr>
        <w:t>obligatorische</w:t>
      </w:r>
      <w:r w:rsidRPr="00BC2A9A">
        <w:rPr>
          <w:rFonts w:cs="Arial"/>
          <w:sz w:val="22"/>
        </w:rPr>
        <w:t xml:space="preserve"> Weiterbildung und gewährt den notwendigen Urlaub. Betrieblich obligatorische Weiterbildung besteht dann, wenn die Weiterbildung direkt zur Erfüllung der betrieblichen Aufgabe und Funktion erforderlich ist. Das zuständige Direktionsmitglied entscheidet, welche Weiterbildung als betrieblich obligatorisch gilt.</w:t>
      </w:r>
    </w:p>
    <w:p w:rsidR="001E22EA" w:rsidRPr="00BC2A9A" w:rsidRDefault="001E22EA">
      <w:pPr>
        <w:tabs>
          <w:tab w:val="left" w:pos="426"/>
          <w:tab w:val="right" w:pos="8505"/>
        </w:tabs>
        <w:ind w:left="425"/>
        <w:jc w:val="both"/>
        <w:rPr>
          <w:rFonts w:cs="Arial"/>
          <w:sz w:val="22"/>
        </w:rPr>
      </w:pPr>
      <w:r w:rsidRPr="00BC2A9A">
        <w:rPr>
          <w:rFonts w:cs="Arial"/>
          <w:sz w:val="22"/>
        </w:rPr>
        <w:t xml:space="preserve">Für den Besuch einer betrieblich </w:t>
      </w:r>
      <w:r w:rsidRPr="00BC2A9A">
        <w:rPr>
          <w:rFonts w:cs="Arial"/>
          <w:sz w:val="22"/>
          <w:u w:val="single"/>
        </w:rPr>
        <w:t>nicht obligatorischen</w:t>
      </w:r>
      <w:r w:rsidRPr="00BC2A9A">
        <w:rPr>
          <w:rFonts w:cs="Arial"/>
          <w:sz w:val="22"/>
        </w:rPr>
        <w:t xml:space="preserve"> individuellen Weiterbildung kann d</w:t>
      </w:r>
      <w:r w:rsidR="009302B5">
        <w:rPr>
          <w:rFonts w:cs="Arial"/>
          <w:sz w:val="22"/>
        </w:rPr>
        <w:t>er Arbeitgeber</w:t>
      </w:r>
      <w:r w:rsidRPr="00BC2A9A">
        <w:rPr>
          <w:rFonts w:cs="Arial"/>
          <w:sz w:val="22"/>
        </w:rPr>
        <w:t xml:space="preserve"> sich freiwillig an den Kosten beteiligen (Kurskosten, Gebühren, </w:t>
      </w:r>
      <w:r w:rsidR="00E000C6">
        <w:rPr>
          <w:rFonts w:cs="Arial"/>
          <w:sz w:val="22"/>
        </w:rPr>
        <w:t>Auslagen</w:t>
      </w:r>
      <w:r w:rsidRPr="00BC2A9A">
        <w:rPr>
          <w:rFonts w:cs="Arial"/>
          <w:sz w:val="22"/>
        </w:rPr>
        <w:t xml:space="preserve">, etc.) und die Mitarbeiterin oder den Mitarbeiter teilweise oder für die ganze notwendige Zeit freistellen. </w:t>
      </w:r>
      <w:r w:rsidR="00712C98" w:rsidRPr="00BC2A9A">
        <w:rPr>
          <w:rFonts w:cs="Arial"/>
          <w:sz w:val="22"/>
        </w:rPr>
        <w:t>Auf begründetes Gesuch hin entscheidet d</w:t>
      </w:r>
      <w:r w:rsidRPr="00BC2A9A">
        <w:rPr>
          <w:rFonts w:cs="Arial"/>
          <w:sz w:val="22"/>
        </w:rPr>
        <w:t xml:space="preserve">as zuständige Direktionsmitglied </w:t>
      </w:r>
      <w:r w:rsidR="00712C98" w:rsidRPr="00BC2A9A">
        <w:rPr>
          <w:rFonts w:cs="Arial"/>
          <w:sz w:val="22"/>
        </w:rPr>
        <w:t xml:space="preserve">im Rahmen dieses Reglements </w:t>
      </w:r>
      <w:r w:rsidRPr="00BC2A9A">
        <w:rPr>
          <w:rFonts w:cs="Arial"/>
          <w:sz w:val="22"/>
        </w:rPr>
        <w:t>über die Kostenübernahme bei individuellen Weiterbildungsmassnahmen. Ein Anspruch des einzelnen Mitarbeitenden besteht nicht.</w:t>
      </w:r>
    </w:p>
    <w:p w:rsidR="001E22EA" w:rsidRPr="00BC2A9A" w:rsidRDefault="001E22EA" w:rsidP="003C2BDA">
      <w:pPr>
        <w:numPr>
          <w:ilvl w:val="0"/>
          <w:numId w:val="57"/>
        </w:numPr>
        <w:tabs>
          <w:tab w:val="left" w:pos="426"/>
          <w:tab w:val="right" w:pos="8505"/>
        </w:tabs>
        <w:jc w:val="both"/>
        <w:rPr>
          <w:rFonts w:cs="Arial"/>
          <w:b/>
          <w:bCs/>
          <w:i/>
          <w:iCs/>
          <w:sz w:val="22"/>
        </w:rPr>
      </w:pPr>
      <w:r w:rsidRPr="00BC2A9A">
        <w:rPr>
          <w:rFonts w:cs="Arial"/>
          <w:b/>
          <w:bCs/>
          <w:i/>
          <w:iCs/>
          <w:sz w:val="22"/>
        </w:rPr>
        <w:t>Festlegung der Beteiligung</w:t>
      </w:r>
    </w:p>
    <w:p w:rsidR="001E22EA" w:rsidRPr="00BC2A9A" w:rsidRDefault="001E22EA">
      <w:pPr>
        <w:tabs>
          <w:tab w:val="left" w:pos="426"/>
          <w:tab w:val="right" w:pos="8505"/>
        </w:tabs>
        <w:ind w:left="425"/>
        <w:jc w:val="both"/>
        <w:rPr>
          <w:rFonts w:cs="Arial"/>
          <w:sz w:val="22"/>
        </w:rPr>
      </w:pPr>
      <w:r w:rsidRPr="00BC2A9A">
        <w:rPr>
          <w:rFonts w:cs="Arial"/>
          <w:sz w:val="22"/>
        </w:rPr>
        <w:t>Es wird im Einzelfall entschieden, ob und in welchem Ausmass eine individuelle Weiterbildungsmassnahme unterstützt wird.</w:t>
      </w:r>
    </w:p>
    <w:p w:rsidR="001E22EA" w:rsidRPr="00BC2A9A" w:rsidRDefault="001E22EA">
      <w:pPr>
        <w:tabs>
          <w:tab w:val="left" w:pos="426"/>
          <w:tab w:val="right" w:pos="8505"/>
        </w:tabs>
        <w:ind w:left="425"/>
        <w:jc w:val="both"/>
        <w:rPr>
          <w:rFonts w:cs="Arial"/>
          <w:sz w:val="22"/>
        </w:rPr>
      </w:pPr>
      <w:r w:rsidRPr="00BC2A9A">
        <w:rPr>
          <w:rFonts w:cs="Arial"/>
          <w:sz w:val="22"/>
        </w:rPr>
        <w:t>Die Kostenübernahme aus individueller Weiterbildung wird von Fall zu Fall unter Berücksichtigung des Firmeninteresses festgelegt. Dabei wird der Nutzen der Weiterbildung für die aktuelle Aufgabe sowie für die im Rahmen der Laufbahnplanung vorgesehenen zukünftigen Aufgaben abgeschätzt. Zu fördern sind Fachwissen, Sozialkompetenzen sowie Führungsqualitäten.</w:t>
      </w:r>
    </w:p>
    <w:p w:rsidR="001E22EA" w:rsidRPr="00BC2A9A" w:rsidRDefault="001E22EA">
      <w:pPr>
        <w:tabs>
          <w:tab w:val="left" w:pos="426"/>
          <w:tab w:val="right" w:pos="8505"/>
        </w:tabs>
        <w:ind w:left="425"/>
        <w:jc w:val="both"/>
        <w:rPr>
          <w:rFonts w:cs="Arial"/>
          <w:sz w:val="22"/>
        </w:rPr>
      </w:pPr>
      <w:r w:rsidRPr="00BC2A9A">
        <w:rPr>
          <w:rFonts w:cs="Arial"/>
          <w:sz w:val="22"/>
        </w:rPr>
        <w:t>Es wird nicht jede Weiterbildungsmassnahme finanziell unterstützt. Von den Mitarbeitenden wird erwartet, dass sie ihr Fachwissen in zumutbarem Rahmen auch ohne finanzielle Unterstützung des Arbeitgebers à jour halten.</w:t>
      </w:r>
    </w:p>
    <w:p w:rsidR="001E22EA" w:rsidRPr="00BC2A9A" w:rsidRDefault="001E22EA">
      <w:pPr>
        <w:tabs>
          <w:tab w:val="left" w:pos="426"/>
          <w:tab w:val="right" w:pos="8505"/>
        </w:tabs>
        <w:ind w:left="425"/>
        <w:jc w:val="both"/>
        <w:rPr>
          <w:rFonts w:cs="Arial"/>
          <w:sz w:val="22"/>
        </w:rPr>
      </w:pPr>
      <w:r w:rsidRPr="00BC2A9A">
        <w:rPr>
          <w:rFonts w:cs="Arial"/>
          <w:sz w:val="22"/>
        </w:rPr>
        <w:t>Als Entscheidungshilfe dienen die Richtwerte in der anschliessenden Tabelle:</w:t>
      </w:r>
    </w:p>
    <w:tbl>
      <w:tblPr>
        <w:tblW w:w="0" w:type="auto"/>
        <w:tblInd w:w="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51"/>
        <w:gridCol w:w="2031"/>
        <w:gridCol w:w="2032"/>
        <w:gridCol w:w="2032"/>
      </w:tblGrid>
      <w:tr w:rsidR="001E22EA" w:rsidRPr="00BC2A9A">
        <w:tc>
          <w:tcPr>
            <w:tcW w:w="2551" w:type="dxa"/>
          </w:tcPr>
          <w:p w:rsidR="001E22EA" w:rsidRPr="00BC2A9A" w:rsidRDefault="001E22EA">
            <w:pPr>
              <w:tabs>
                <w:tab w:val="left" w:pos="288"/>
                <w:tab w:val="left" w:pos="4752"/>
              </w:tabs>
              <w:spacing w:before="60" w:after="60"/>
              <w:rPr>
                <w:b/>
              </w:rPr>
            </w:pPr>
            <w:r w:rsidRPr="00BC2A9A">
              <w:rPr>
                <w:b/>
              </w:rPr>
              <w:t>Weiterbildung</w:t>
            </w:r>
          </w:p>
        </w:tc>
        <w:tc>
          <w:tcPr>
            <w:tcW w:w="2031" w:type="dxa"/>
          </w:tcPr>
          <w:p w:rsidR="001E22EA" w:rsidRPr="00BC2A9A" w:rsidRDefault="001E22EA">
            <w:pPr>
              <w:tabs>
                <w:tab w:val="left" w:pos="288"/>
                <w:tab w:val="left" w:pos="4752"/>
              </w:tabs>
              <w:spacing w:before="60" w:after="60"/>
              <w:rPr>
                <w:b/>
              </w:rPr>
            </w:pPr>
            <w:r w:rsidRPr="00BC2A9A">
              <w:rPr>
                <w:b/>
              </w:rPr>
              <w:t>Urlaub</w:t>
            </w:r>
          </w:p>
        </w:tc>
        <w:tc>
          <w:tcPr>
            <w:tcW w:w="2032" w:type="dxa"/>
          </w:tcPr>
          <w:p w:rsidR="001E22EA" w:rsidRPr="00BC2A9A" w:rsidRDefault="001E22EA">
            <w:pPr>
              <w:tabs>
                <w:tab w:val="left" w:pos="288"/>
                <w:tab w:val="left" w:pos="4752"/>
              </w:tabs>
              <w:spacing w:before="60" w:after="60"/>
              <w:rPr>
                <w:b/>
              </w:rPr>
            </w:pPr>
            <w:r w:rsidRPr="00BC2A9A">
              <w:rPr>
                <w:b/>
              </w:rPr>
              <w:t>Kurskosten</w:t>
            </w:r>
          </w:p>
        </w:tc>
        <w:tc>
          <w:tcPr>
            <w:tcW w:w="2032" w:type="dxa"/>
          </w:tcPr>
          <w:p w:rsidR="001E22EA" w:rsidRPr="00BC2A9A" w:rsidRDefault="00E000C6">
            <w:pPr>
              <w:tabs>
                <w:tab w:val="left" w:pos="288"/>
                <w:tab w:val="left" w:pos="4752"/>
              </w:tabs>
              <w:spacing w:before="60" w:after="60"/>
              <w:rPr>
                <w:b/>
              </w:rPr>
            </w:pPr>
            <w:r>
              <w:rPr>
                <w:b/>
              </w:rPr>
              <w:t>Auslagen</w:t>
            </w:r>
          </w:p>
        </w:tc>
      </w:tr>
      <w:tr w:rsidR="001E22EA" w:rsidRPr="00BC2A9A">
        <w:tc>
          <w:tcPr>
            <w:tcW w:w="2551" w:type="dxa"/>
          </w:tcPr>
          <w:p w:rsidR="001E22EA" w:rsidRPr="00BC2A9A" w:rsidRDefault="001E22EA">
            <w:pPr>
              <w:tabs>
                <w:tab w:val="left" w:pos="288"/>
                <w:tab w:val="left" w:pos="4752"/>
              </w:tabs>
              <w:spacing w:before="60" w:after="60"/>
            </w:pPr>
            <w:r w:rsidRPr="00BC2A9A">
              <w:lastRenderedPageBreak/>
              <w:t>zwingend notwendig, obligatorisch</w:t>
            </w:r>
          </w:p>
        </w:tc>
        <w:tc>
          <w:tcPr>
            <w:tcW w:w="2031" w:type="dxa"/>
          </w:tcPr>
          <w:p w:rsidR="001E22EA" w:rsidRPr="00BC2A9A" w:rsidRDefault="001E22EA">
            <w:pPr>
              <w:tabs>
                <w:tab w:val="left" w:pos="288"/>
                <w:tab w:val="left" w:pos="4752"/>
              </w:tabs>
              <w:spacing w:before="60" w:after="60"/>
            </w:pPr>
            <w:r w:rsidRPr="00BC2A9A">
              <w:t>100 Prozent</w:t>
            </w:r>
          </w:p>
        </w:tc>
        <w:tc>
          <w:tcPr>
            <w:tcW w:w="2032" w:type="dxa"/>
          </w:tcPr>
          <w:p w:rsidR="001E22EA" w:rsidRPr="00BC2A9A" w:rsidRDefault="001E22EA">
            <w:pPr>
              <w:tabs>
                <w:tab w:val="left" w:pos="288"/>
                <w:tab w:val="left" w:pos="4752"/>
              </w:tabs>
              <w:spacing w:before="60" w:after="60"/>
            </w:pPr>
            <w:r w:rsidRPr="00BC2A9A">
              <w:t>100 Prozent bezahlt</w:t>
            </w:r>
          </w:p>
        </w:tc>
        <w:tc>
          <w:tcPr>
            <w:tcW w:w="2032" w:type="dxa"/>
          </w:tcPr>
          <w:p w:rsidR="001E22EA" w:rsidRPr="00BC2A9A" w:rsidRDefault="00E000C6">
            <w:pPr>
              <w:tabs>
                <w:tab w:val="left" w:pos="288"/>
                <w:tab w:val="left" w:pos="4752"/>
              </w:tabs>
              <w:spacing w:before="60" w:after="60"/>
            </w:pPr>
            <w:r>
              <w:t>im Rahmen der</w:t>
            </w:r>
            <w:r w:rsidR="001E22EA" w:rsidRPr="00BC2A9A">
              <w:t xml:space="preserve"> Spesenreg</w:t>
            </w:r>
            <w:r>
              <w:t>elung</w:t>
            </w:r>
          </w:p>
        </w:tc>
      </w:tr>
      <w:tr w:rsidR="001E22EA" w:rsidRPr="00BC2A9A">
        <w:tc>
          <w:tcPr>
            <w:tcW w:w="2551" w:type="dxa"/>
          </w:tcPr>
          <w:p w:rsidR="001E22EA" w:rsidRPr="00BC2A9A" w:rsidRDefault="001E22EA">
            <w:pPr>
              <w:tabs>
                <w:tab w:val="left" w:pos="288"/>
                <w:tab w:val="left" w:pos="4752"/>
              </w:tabs>
              <w:spacing w:before="60" w:after="60"/>
            </w:pPr>
            <w:r w:rsidRPr="00BC2A9A">
              <w:t>überwiegend im betrieblichen Interesse</w:t>
            </w:r>
          </w:p>
        </w:tc>
        <w:tc>
          <w:tcPr>
            <w:tcW w:w="2031" w:type="dxa"/>
          </w:tcPr>
          <w:p w:rsidR="001E22EA" w:rsidRPr="00BC2A9A" w:rsidRDefault="001E22EA">
            <w:pPr>
              <w:tabs>
                <w:tab w:val="left" w:pos="288"/>
                <w:tab w:val="left" w:pos="4752"/>
              </w:tabs>
              <w:spacing w:before="60" w:after="60"/>
            </w:pPr>
            <w:r w:rsidRPr="00BC2A9A">
              <w:t>50 bis 75 Prozent</w:t>
            </w:r>
          </w:p>
        </w:tc>
        <w:tc>
          <w:tcPr>
            <w:tcW w:w="2032" w:type="dxa"/>
          </w:tcPr>
          <w:p w:rsidR="001E22EA" w:rsidRPr="00BC2A9A" w:rsidRDefault="001E22EA">
            <w:pPr>
              <w:tabs>
                <w:tab w:val="left" w:pos="288"/>
                <w:tab w:val="left" w:pos="4752"/>
              </w:tabs>
              <w:spacing w:before="60" w:after="60"/>
            </w:pPr>
            <w:r w:rsidRPr="00BC2A9A">
              <w:t>50 bis 75 Prozent</w:t>
            </w:r>
          </w:p>
        </w:tc>
        <w:tc>
          <w:tcPr>
            <w:tcW w:w="2032" w:type="dxa"/>
          </w:tcPr>
          <w:p w:rsidR="001E22EA" w:rsidRPr="00527AE6" w:rsidRDefault="00E000C6">
            <w:pPr>
              <w:tabs>
                <w:tab w:val="left" w:pos="288"/>
                <w:tab w:val="left" w:pos="4752"/>
              </w:tabs>
              <w:spacing w:before="60" w:after="60"/>
            </w:pPr>
            <w:r w:rsidRPr="001713F0">
              <w:t>in der Regel keine</w:t>
            </w:r>
          </w:p>
        </w:tc>
      </w:tr>
      <w:tr w:rsidR="001E22EA" w:rsidRPr="00BC2A9A">
        <w:tc>
          <w:tcPr>
            <w:tcW w:w="2551" w:type="dxa"/>
          </w:tcPr>
          <w:p w:rsidR="001E22EA" w:rsidRPr="00BC2A9A" w:rsidRDefault="001E22EA">
            <w:pPr>
              <w:tabs>
                <w:tab w:val="left" w:pos="288"/>
                <w:tab w:val="left" w:pos="4752"/>
              </w:tabs>
              <w:spacing w:before="60" w:after="60"/>
            </w:pPr>
            <w:r w:rsidRPr="00BC2A9A">
              <w:t>im beidseitigen Interesse</w:t>
            </w:r>
          </w:p>
        </w:tc>
        <w:tc>
          <w:tcPr>
            <w:tcW w:w="2031" w:type="dxa"/>
          </w:tcPr>
          <w:p w:rsidR="001E22EA" w:rsidRPr="00BC2A9A" w:rsidRDefault="001E22EA">
            <w:pPr>
              <w:tabs>
                <w:tab w:val="left" w:pos="288"/>
                <w:tab w:val="left" w:pos="4752"/>
              </w:tabs>
              <w:spacing w:before="60" w:after="60"/>
            </w:pPr>
            <w:r w:rsidRPr="00BC2A9A">
              <w:t xml:space="preserve">25 bis 50 Prozent </w:t>
            </w:r>
            <w:bookmarkStart w:id="160" w:name="xxx"/>
            <w:bookmarkEnd w:id="160"/>
          </w:p>
        </w:tc>
        <w:tc>
          <w:tcPr>
            <w:tcW w:w="2032" w:type="dxa"/>
          </w:tcPr>
          <w:p w:rsidR="001E22EA" w:rsidRPr="00BC2A9A" w:rsidRDefault="001E22EA">
            <w:pPr>
              <w:tabs>
                <w:tab w:val="left" w:pos="288"/>
                <w:tab w:val="left" w:pos="4752"/>
              </w:tabs>
              <w:spacing w:before="60" w:after="60"/>
            </w:pPr>
            <w:r w:rsidRPr="00BC2A9A">
              <w:t>25 bis 50 Prozent</w:t>
            </w:r>
          </w:p>
        </w:tc>
        <w:tc>
          <w:tcPr>
            <w:tcW w:w="2032" w:type="dxa"/>
          </w:tcPr>
          <w:p w:rsidR="001E22EA" w:rsidRPr="00BC2A9A" w:rsidRDefault="001E22EA">
            <w:pPr>
              <w:tabs>
                <w:tab w:val="left" w:pos="288"/>
                <w:tab w:val="left" w:pos="4752"/>
              </w:tabs>
              <w:spacing w:before="60" w:after="60"/>
            </w:pPr>
            <w:r w:rsidRPr="00BC2A9A">
              <w:t>in der Regel keine</w:t>
            </w:r>
          </w:p>
        </w:tc>
      </w:tr>
      <w:tr w:rsidR="001E22EA" w:rsidRPr="00BC2A9A">
        <w:tc>
          <w:tcPr>
            <w:tcW w:w="2551" w:type="dxa"/>
          </w:tcPr>
          <w:p w:rsidR="001E22EA" w:rsidRPr="00BC2A9A" w:rsidRDefault="001E22EA">
            <w:pPr>
              <w:tabs>
                <w:tab w:val="left" w:pos="288"/>
                <w:tab w:val="left" w:pos="4752"/>
              </w:tabs>
              <w:spacing w:before="60" w:after="60"/>
            </w:pPr>
            <w:r w:rsidRPr="00BC2A9A">
              <w:t>im vorwiegenden Interesse des Mitarbeitenden</w:t>
            </w:r>
          </w:p>
        </w:tc>
        <w:tc>
          <w:tcPr>
            <w:tcW w:w="2031" w:type="dxa"/>
          </w:tcPr>
          <w:p w:rsidR="001E22EA" w:rsidRPr="00BC2A9A" w:rsidRDefault="001E22EA">
            <w:pPr>
              <w:tabs>
                <w:tab w:val="left" w:pos="288"/>
                <w:tab w:val="left" w:pos="4752"/>
              </w:tabs>
              <w:spacing w:before="60" w:after="60"/>
            </w:pPr>
            <w:r w:rsidRPr="00BC2A9A">
              <w:t>0 Prozent</w:t>
            </w:r>
          </w:p>
        </w:tc>
        <w:tc>
          <w:tcPr>
            <w:tcW w:w="2032" w:type="dxa"/>
          </w:tcPr>
          <w:p w:rsidR="001E22EA" w:rsidRPr="00BC2A9A" w:rsidRDefault="001E22EA">
            <w:pPr>
              <w:tabs>
                <w:tab w:val="left" w:pos="288"/>
                <w:tab w:val="left" w:pos="4752"/>
              </w:tabs>
              <w:spacing w:before="60" w:after="60"/>
            </w:pPr>
            <w:r w:rsidRPr="00BC2A9A">
              <w:t xml:space="preserve">max. </w:t>
            </w:r>
            <w:r w:rsidR="00F82307">
              <w:t>CHF</w:t>
            </w:r>
            <w:r w:rsidRPr="00BC2A9A">
              <w:t xml:space="preserve"> 1000.–</w:t>
            </w:r>
          </w:p>
        </w:tc>
        <w:tc>
          <w:tcPr>
            <w:tcW w:w="2032" w:type="dxa"/>
          </w:tcPr>
          <w:p w:rsidR="001E22EA" w:rsidRPr="00BC2A9A" w:rsidRDefault="001E22EA">
            <w:pPr>
              <w:tabs>
                <w:tab w:val="left" w:pos="288"/>
                <w:tab w:val="left" w:pos="4752"/>
              </w:tabs>
              <w:spacing w:before="60" w:after="60"/>
            </w:pPr>
            <w:r w:rsidRPr="00BC2A9A">
              <w:t>keine</w:t>
            </w:r>
          </w:p>
        </w:tc>
      </w:tr>
      <w:tr w:rsidR="001E22EA" w:rsidRPr="00BC2A9A">
        <w:tc>
          <w:tcPr>
            <w:tcW w:w="2551" w:type="dxa"/>
          </w:tcPr>
          <w:p w:rsidR="001E22EA" w:rsidRPr="00BC2A9A" w:rsidRDefault="001E22EA">
            <w:pPr>
              <w:tabs>
                <w:tab w:val="left" w:pos="288"/>
                <w:tab w:val="left" w:pos="4752"/>
              </w:tabs>
              <w:spacing w:before="60" w:after="60"/>
            </w:pPr>
            <w:r w:rsidRPr="00BC2A9A">
              <w:t>im ausschliesslichen Interesse des Mitarbeitenden</w:t>
            </w:r>
          </w:p>
        </w:tc>
        <w:tc>
          <w:tcPr>
            <w:tcW w:w="2031" w:type="dxa"/>
          </w:tcPr>
          <w:p w:rsidR="001E22EA" w:rsidRPr="00BC2A9A" w:rsidRDefault="001E22EA">
            <w:pPr>
              <w:tabs>
                <w:tab w:val="left" w:pos="288"/>
                <w:tab w:val="left" w:pos="4752"/>
              </w:tabs>
              <w:spacing w:before="60" w:after="60"/>
            </w:pPr>
            <w:r w:rsidRPr="00BC2A9A">
              <w:t>0 Prozent</w:t>
            </w:r>
          </w:p>
        </w:tc>
        <w:tc>
          <w:tcPr>
            <w:tcW w:w="2032" w:type="dxa"/>
          </w:tcPr>
          <w:p w:rsidR="001E22EA" w:rsidRPr="00BC2A9A" w:rsidRDefault="001E22EA">
            <w:pPr>
              <w:tabs>
                <w:tab w:val="left" w:pos="288"/>
                <w:tab w:val="left" w:pos="4752"/>
              </w:tabs>
              <w:spacing w:before="60" w:after="60"/>
            </w:pPr>
            <w:r w:rsidRPr="00BC2A9A">
              <w:t>0 Prozent</w:t>
            </w:r>
          </w:p>
        </w:tc>
        <w:tc>
          <w:tcPr>
            <w:tcW w:w="2032" w:type="dxa"/>
          </w:tcPr>
          <w:p w:rsidR="001E22EA" w:rsidRPr="00BC2A9A" w:rsidRDefault="001E22EA">
            <w:pPr>
              <w:tabs>
                <w:tab w:val="left" w:pos="288"/>
                <w:tab w:val="left" w:pos="4752"/>
              </w:tabs>
              <w:spacing w:before="60" w:after="60"/>
            </w:pPr>
            <w:r w:rsidRPr="00BC2A9A">
              <w:t>keine</w:t>
            </w:r>
          </w:p>
        </w:tc>
      </w:tr>
    </w:tbl>
    <w:p w:rsidR="001E22EA" w:rsidRPr="00BC2A9A" w:rsidRDefault="001E22EA" w:rsidP="003C2BDA">
      <w:pPr>
        <w:numPr>
          <w:ilvl w:val="0"/>
          <w:numId w:val="57"/>
        </w:numPr>
        <w:tabs>
          <w:tab w:val="left" w:pos="426"/>
          <w:tab w:val="right" w:pos="8505"/>
        </w:tabs>
        <w:spacing w:before="120"/>
        <w:ind w:left="284" w:hanging="284"/>
        <w:jc w:val="both"/>
        <w:rPr>
          <w:rFonts w:cs="Arial"/>
          <w:b/>
          <w:bCs/>
          <w:i/>
          <w:iCs/>
          <w:sz w:val="22"/>
        </w:rPr>
      </w:pPr>
      <w:r w:rsidRPr="00BC2A9A">
        <w:rPr>
          <w:rFonts w:cs="Arial"/>
          <w:b/>
          <w:bCs/>
          <w:i/>
          <w:iCs/>
          <w:sz w:val="22"/>
        </w:rPr>
        <w:t>Entscheidungskompetenzen</w:t>
      </w:r>
    </w:p>
    <w:p w:rsidR="001E22EA" w:rsidRPr="00BC2A9A" w:rsidRDefault="001E22EA">
      <w:pPr>
        <w:tabs>
          <w:tab w:val="left" w:pos="426"/>
          <w:tab w:val="right" w:pos="8505"/>
        </w:tabs>
        <w:ind w:left="425"/>
        <w:jc w:val="both"/>
        <w:rPr>
          <w:rFonts w:cs="Arial"/>
          <w:sz w:val="22"/>
        </w:rPr>
      </w:pPr>
      <w:r w:rsidRPr="00BC2A9A">
        <w:rPr>
          <w:rFonts w:cs="Arial"/>
          <w:sz w:val="22"/>
        </w:rPr>
        <w:t>Das zuständige Direktionsmitglied entscheidet in Absprache mit dem Personaldienst, ob und in welchem Ausmass eine individuelle Weiterbildungsmassnahme unterstützt wird.</w:t>
      </w:r>
    </w:p>
    <w:p w:rsidR="001E22EA" w:rsidRPr="00BC2A9A" w:rsidRDefault="001E22EA" w:rsidP="003C2BDA">
      <w:pPr>
        <w:numPr>
          <w:ilvl w:val="0"/>
          <w:numId w:val="57"/>
        </w:numPr>
        <w:tabs>
          <w:tab w:val="left" w:pos="426"/>
          <w:tab w:val="right" w:pos="8505"/>
        </w:tabs>
        <w:jc w:val="both"/>
        <w:rPr>
          <w:rFonts w:cs="Arial"/>
          <w:b/>
          <w:bCs/>
          <w:i/>
          <w:iCs/>
          <w:sz w:val="22"/>
        </w:rPr>
      </w:pPr>
      <w:r w:rsidRPr="00BC2A9A">
        <w:rPr>
          <w:rFonts w:cs="Arial"/>
          <w:b/>
          <w:bCs/>
          <w:i/>
          <w:iCs/>
          <w:sz w:val="22"/>
        </w:rPr>
        <w:t>Besondere Fragen</w:t>
      </w:r>
    </w:p>
    <w:p w:rsidR="001E22EA" w:rsidRPr="00BC2A9A" w:rsidRDefault="001E22EA">
      <w:pPr>
        <w:tabs>
          <w:tab w:val="left" w:pos="426"/>
          <w:tab w:val="right" w:pos="8505"/>
        </w:tabs>
        <w:ind w:left="425"/>
        <w:jc w:val="both"/>
        <w:rPr>
          <w:rFonts w:cs="Arial"/>
          <w:sz w:val="22"/>
        </w:rPr>
      </w:pPr>
      <w:r w:rsidRPr="00BC2A9A">
        <w:rPr>
          <w:rFonts w:cs="Arial"/>
          <w:sz w:val="22"/>
        </w:rPr>
        <w:t>Bei der Festlegung der Beteiligung soll die Eigenleistung des Mitarbeiters angemessen berücksichtigt werden (für Weiterbildungskurse, welche ausschliesslich in der Freizeit stattfinden, kann eine höhere finanzielle Beteiligung oder die Gewährung zusätzlicher Urlaubstage vorgesehen werden).</w:t>
      </w:r>
    </w:p>
    <w:p w:rsidR="001E22EA" w:rsidRPr="00BC2A9A" w:rsidRDefault="001E22EA">
      <w:pPr>
        <w:tabs>
          <w:tab w:val="left" w:pos="426"/>
          <w:tab w:val="right" w:pos="8505"/>
        </w:tabs>
        <w:ind w:left="425"/>
        <w:jc w:val="both"/>
        <w:rPr>
          <w:rFonts w:cs="Arial"/>
          <w:sz w:val="22"/>
        </w:rPr>
      </w:pPr>
      <w:r w:rsidRPr="00BC2A9A">
        <w:rPr>
          <w:rFonts w:cs="Arial"/>
          <w:sz w:val="22"/>
        </w:rPr>
        <w:t>Bei Teilzeitbeschäftigten gelten die Regelungen im Verhältnis zum Pensum. In Sonderfällen ist eine Abweichung möglich.</w:t>
      </w:r>
    </w:p>
    <w:p w:rsidR="001E22EA" w:rsidRPr="00BC2A9A" w:rsidRDefault="001E22EA">
      <w:pPr>
        <w:tabs>
          <w:tab w:val="left" w:pos="426"/>
          <w:tab w:val="right" w:pos="8505"/>
        </w:tabs>
        <w:ind w:left="425"/>
        <w:jc w:val="both"/>
        <w:rPr>
          <w:rFonts w:cs="Arial"/>
          <w:sz w:val="22"/>
        </w:rPr>
      </w:pPr>
      <w:r w:rsidRPr="00BC2A9A">
        <w:rPr>
          <w:rFonts w:cs="Arial"/>
          <w:sz w:val="22"/>
        </w:rPr>
        <w:t>Die Personalabteilung steht beratend zur Seite, falls die strikte Anwendung dieses Reglements zu einem Härtefall führen würde. Gegebenenfalls kann ein «Sozialzuschlag» vorgesehen werden.</w:t>
      </w:r>
    </w:p>
    <w:p w:rsidR="001E22EA" w:rsidRPr="00BC2A9A" w:rsidRDefault="001E22EA" w:rsidP="003C2BDA">
      <w:pPr>
        <w:numPr>
          <w:ilvl w:val="0"/>
          <w:numId w:val="57"/>
        </w:numPr>
        <w:tabs>
          <w:tab w:val="left" w:pos="426"/>
          <w:tab w:val="right" w:pos="8505"/>
        </w:tabs>
        <w:jc w:val="both"/>
        <w:rPr>
          <w:rFonts w:cs="Arial"/>
          <w:b/>
          <w:bCs/>
          <w:i/>
          <w:iCs/>
          <w:sz w:val="22"/>
        </w:rPr>
      </w:pPr>
      <w:r w:rsidRPr="00BC2A9A">
        <w:rPr>
          <w:rFonts w:cs="Arial"/>
          <w:b/>
          <w:bCs/>
          <w:i/>
          <w:iCs/>
          <w:sz w:val="22"/>
        </w:rPr>
        <w:t>Freistellung / Urlaubsgewährung</w:t>
      </w:r>
    </w:p>
    <w:p w:rsidR="001E22EA" w:rsidRPr="00BC2A9A" w:rsidRDefault="001E22EA">
      <w:pPr>
        <w:tabs>
          <w:tab w:val="left" w:pos="426"/>
          <w:tab w:val="right" w:pos="8505"/>
        </w:tabs>
        <w:ind w:left="425"/>
        <w:jc w:val="both"/>
        <w:rPr>
          <w:rFonts w:cs="Arial"/>
          <w:sz w:val="22"/>
        </w:rPr>
      </w:pPr>
      <w:r w:rsidRPr="00BC2A9A">
        <w:rPr>
          <w:rFonts w:cs="Arial"/>
          <w:sz w:val="22"/>
        </w:rPr>
        <w:t>Die Firma kann dem Mitarbeiter die zur Weiterbildung benötigte Zeit im Sinne eines bezahlten Urlaubs zur Verfügung stellen.</w:t>
      </w:r>
    </w:p>
    <w:p w:rsidR="001E22EA" w:rsidRPr="00BC2A9A" w:rsidRDefault="001E22EA">
      <w:pPr>
        <w:tabs>
          <w:tab w:val="left" w:pos="426"/>
          <w:tab w:val="right" w:pos="8505"/>
        </w:tabs>
        <w:ind w:left="425"/>
        <w:jc w:val="both"/>
        <w:rPr>
          <w:rFonts w:cs="Arial"/>
          <w:sz w:val="22"/>
        </w:rPr>
      </w:pPr>
      <w:r w:rsidRPr="00BC2A9A">
        <w:rPr>
          <w:rFonts w:cs="Arial"/>
          <w:sz w:val="22"/>
        </w:rPr>
        <w:t>Für die übrige in die Arbeitszeit fallende Weiterbildungszeit kann die Firma einen unbezahlten Urlaub oder eine Flexibilisierung der Arbeitszeit bewilligen.</w:t>
      </w:r>
    </w:p>
    <w:p w:rsidR="001E22EA" w:rsidRPr="00BC2A9A" w:rsidRDefault="001E22EA" w:rsidP="003C2BDA">
      <w:pPr>
        <w:numPr>
          <w:ilvl w:val="0"/>
          <w:numId w:val="57"/>
        </w:numPr>
        <w:tabs>
          <w:tab w:val="left" w:pos="426"/>
          <w:tab w:val="right" w:pos="8505"/>
        </w:tabs>
        <w:jc w:val="both"/>
        <w:rPr>
          <w:rFonts w:cs="Arial"/>
          <w:b/>
          <w:bCs/>
          <w:i/>
          <w:iCs/>
          <w:sz w:val="22"/>
        </w:rPr>
      </w:pPr>
      <w:r w:rsidRPr="00BC2A9A">
        <w:rPr>
          <w:rFonts w:cs="Arial"/>
          <w:b/>
          <w:bCs/>
          <w:i/>
          <w:iCs/>
          <w:sz w:val="22"/>
        </w:rPr>
        <w:t>Weiterbildungsvereinbarungen</w:t>
      </w:r>
    </w:p>
    <w:p w:rsidR="001E22EA" w:rsidRPr="00BC2A9A" w:rsidRDefault="001E22EA">
      <w:pPr>
        <w:tabs>
          <w:tab w:val="left" w:pos="426"/>
          <w:tab w:val="right" w:pos="8505"/>
        </w:tabs>
        <w:ind w:left="425"/>
        <w:jc w:val="both"/>
        <w:rPr>
          <w:rFonts w:cs="Arial"/>
          <w:sz w:val="22"/>
        </w:rPr>
      </w:pPr>
      <w:r w:rsidRPr="00BC2A9A">
        <w:rPr>
          <w:rFonts w:cs="Arial"/>
          <w:sz w:val="22"/>
        </w:rPr>
        <w:t>Bei der Verpflichtung einer Mitarbeiterin oder eines Mitarbeiters zu einer Weiterbildung (zwingende Teilnahme) wird in der Regel keine Weiterbildungsvereinbarung abgeschlossen. Ausnahmen sind möglich (z. B. falls bereits vor der Anstellung entsprechende Abmachungen getroffen wurden).</w:t>
      </w:r>
    </w:p>
    <w:p w:rsidR="001E22EA" w:rsidRPr="00BC2A9A" w:rsidRDefault="001E22EA">
      <w:pPr>
        <w:tabs>
          <w:tab w:val="left" w:pos="426"/>
          <w:tab w:val="right" w:pos="8505"/>
        </w:tabs>
        <w:ind w:left="425"/>
        <w:jc w:val="both"/>
        <w:rPr>
          <w:rFonts w:cs="Arial"/>
          <w:sz w:val="22"/>
        </w:rPr>
      </w:pPr>
      <w:r w:rsidRPr="00BC2A9A">
        <w:rPr>
          <w:rFonts w:cs="Arial"/>
          <w:sz w:val="22"/>
        </w:rPr>
        <w:t>Für die übrigen Fälle gilt: betragen die Aufwendungen de</w:t>
      </w:r>
      <w:r w:rsidR="009302B5">
        <w:rPr>
          <w:rFonts w:cs="Arial"/>
          <w:sz w:val="22"/>
        </w:rPr>
        <w:t>s Arbeitgebers</w:t>
      </w:r>
      <w:r w:rsidRPr="00BC2A9A">
        <w:rPr>
          <w:rFonts w:cs="Arial"/>
          <w:sz w:val="22"/>
        </w:rPr>
        <w:t xml:space="preserve"> für Kurskosten und </w:t>
      </w:r>
      <w:r w:rsidR="00E000C6">
        <w:rPr>
          <w:rFonts w:cs="Arial"/>
          <w:sz w:val="22"/>
        </w:rPr>
        <w:t>Auslagen</w:t>
      </w:r>
      <w:r w:rsidRPr="00BC2A9A">
        <w:rPr>
          <w:rFonts w:cs="Arial"/>
          <w:sz w:val="22"/>
        </w:rPr>
        <w:t xml:space="preserve"> insgesamt mehr als </w:t>
      </w:r>
      <w:r w:rsidR="00F82307">
        <w:rPr>
          <w:rFonts w:cs="Arial"/>
          <w:sz w:val="22"/>
        </w:rPr>
        <w:t>CHF</w:t>
      </w:r>
      <w:r w:rsidRPr="00BC2A9A">
        <w:rPr>
          <w:rFonts w:cs="Arial"/>
          <w:sz w:val="22"/>
        </w:rPr>
        <w:t xml:space="preserve"> </w:t>
      </w:r>
      <w:r w:rsidR="00801DF7">
        <w:rPr>
          <w:rFonts w:cs="Arial"/>
          <w:sz w:val="22"/>
        </w:rPr>
        <w:t>…</w:t>
      </w:r>
      <w:r w:rsidRPr="00BC2A9A">
        <w:rPr>
          <w:rFonts w:cs="Arial"/>
          <w:sz w:val="22"/>
        </w:rPr>
        <w:t xml:space="preserve">, </w:t>
      </w:r>
      <w:r w:rsidR="000B1C33" w:rsidRPr="00BC2A9A">
        <w:rPr>
          <w:rFonts w:cs="Arial"/>
          <w:sz w:val="22"/>
        </w:rPr>
        <w:t>wird</w:t>
      </w:r>
      <w:r w:rsidRPr="00BC2A9A">
        <w:rPr>
          <w:rFonts w:cs="Arial"/>
          <w:sz w:val="22"/>
        </w:rPr>
        <w:t xml:space="preserve"> eine </w:t>
      </w:r>
      <w:r w:rsidR="000B1C33" w:rsidRPr="00BC2A9A">
        <w:rPr>
          <w:rFonts w:cs="Arial"/>
          <w:sz w:val="22"/>
        </w:rPr>
        <w:t xml:space="preserve">schriftliche </w:t>
      </w:r>
      <w:r w:rsidRPr="00BC2A9A">
        <w:rPr>
          <w:rFonts w:cs="Arial"/>
          <w:sz w:val="22"/>
        </w:rPr>
        <w:t xml:space="preserve">Weiterbildungsvereinbarung </w:t>
      </w:r>
      <w:r w:rsidR="000B1C33" w:rsidRPr="00BC2A9A">
        <w:rPr>
          <w:rFonts w:cs="Arial"/>
          <w:sz w:val="22"/>
        </w:rPr>
        <w:t>abgeschlossen</w:t>
      </w:r>
      <w:r w:rsidRPr="00BC2A9A">
        <w:rPr>
          <w:rFonts w:cs="Arial"/>
          <w:sz w:val="22"/>
        </w:rPr>
        <w:t xml:space="preserve">. </w:t>
      </w:r>
      <w:r w:rsidR="00712C98" w:rsidRPr="00BC2A9A">
        <w:rPr>
          <w:rFonts w:cs="Arial"/>
          <w:sz w:val="22"/>
        </w:rPr>
        <w:t>Enthält die Vereinbarung keine abweichende Regelung, gilt folgende Verpflichtungs</w:t>
      </w:r>
      <w:r w:rsidR="000B1C33" w:rsidRPr="00BC2A9A">
        <w:rPr>
          <w:rFonts w:cs="Arial"/>
          <w:sz w:val="22"/>
        </w:rPr>
        <w:t>zeit:</w:t>
      </w:r>
    </w:p>
    <w:tbl>
      <w:tblPr>
        <w:tblW w:w="0" w:type="auto"/>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4323"/>
      </w:tblGrid>
      <w:tr w:rsidR="001E22EA" w:rsidRPr="00BC2A9A">
        <w:tc>
          <w:tcPr>
            <w:tcW w:w="4323" w:type="dxa"/>
          </w:tcPr>
          <w:p w:rsidR="001E22EA" w:rsidRPr="00BC2A9A" w:rsidRDefault="001E22EA" w:rsidP="009651BB">
            <w:pPr>
              <w:spacing w:before="60" w:after="60"/>
              <w:rPr>
                <w:b/>
              </w:rPr>
            </w:pPr>
            <w:r w:rsidRPr="00BC2A9A">
              <w:rPr>
                <w:b/>
              </w:rPr>
              <w:t>Kostenübernahme durch d</w:t>
            </w:r>
            <w:r w:rsidR="00171FFA">
              <w:rPr>
                <w:b/>
              </w:rPr>
              <w:t>en Arbeitgeber</w:t>
            </w:r>
          </w:p>
        </w:tc>
        <w:tc>
          <w:tcPr>
            <w:tcW w:w="4323" w:type="dxa"/>
          </w:tcPr>
          <w:p w:rsidR="001E22EA" w:rsidRPr="00BC2A9A" w:rsidRDefault="001E22EA">
            <w:pPr>
              <w:spacing w:before="60" w:after="60"/>
              <w:rPr>
                <w:b/>
              </w:rPr>
            </w:pPr>
            <w:r w:rsidRPr="00BC2A9A">
              <w:rPr>
                <w:b/>
              </w:rPr>
              <w:t>Verpflichtungszeit</w:t>
            </w:r>
            <w:r w:rsidR="00387903" w:rsidRPr="00BC2A9A">
              <w:rPr>
                <w:b/>
              </w:rPr>
              <w:t xml:space="preserve"> ab Ausbildungsende</w:t>
            </w:r>
          </w:p>
        </w:tc>
      </w:tr>
      <w:tr w:rsidR="001E22EA" w:rsidRPr="00BC2A9A">
        <w:tc>
          <w:tcPr>
            <w:tcW w:w="4323" w:type="dxa"/>
          </w:tcPr>
          <w:p w:rsidR="001E22EA" w:rsidRPr="00BC2A9A" w:rsidRDefault="001E22EA">
            <w:pPr>
              <w:tabs>
                <w:tab w:val="left" w:pos="1347"/>
                <w:tab w:val="left" w:pos="2198"/>
                <w:tab w:val="right" w:pos="3615"/>
              </w:tabs>
              <w:spacing w:before="60" w:after="60"/>
            </w:pPr>
            <w:r w:rsidRPr="00BC2A9A">
              <w:tab/>
              <w:t xml:space="preserve">bis </w:t>
            </w:r>
            <w:r w:rsidRPr="00BC2A9A">
              <w:tab/>
            </w:r>
            <w:r w:rsidR="00F82307">
              <w:t>CHF</w:t>
            </w:r>
            <w:r w:rsidRPr="00BC2A9A">
              <w:tab/>
              <w:t>2’000.–</w:t>
            </w:r>
          </w:p>
        </w:tc>
        <w:tc>
          <w:tcPr>
            <w:tcW w:w="4323" w:type="dxa"/>
          </w:tcPr>
          <w:p w:rsidR="001E22EA" w:rsidRPr="00BC2A9A" w:rsidRDefault="009302B5">
            <w:pPr>
              <w:spacing w:before="60" w:after="60"/>
            </w:pPr>
            <w:r w:rsidRPr="00BC2A9A">
              <w:t>K</w:t>
            </w:r>
            <w:r w:rsidR="001E22EA" w:rsidRPr="00BC2A9A">
              <w:t>eine</w:t>
            </w:r>
          </w:p>
        </w:tc>
      </w:tr>
      <w:tr w:rsidR="001E22EA" w:rsidRPr="00BC2A9A">
        <w:tc>
          <w:tcPr>
            <w:tcW w:w="4323" w:type="dxa"/>
          </w:tcPr>
          <w:p w:rsidR="001E22EA" w:rsidRPr="00BC2A9A" w:rsidRDefault="00F82307">
            <w:pPr>
              <w:tabs>
                <w:tab w:val="left" w:pos="1347"/>
                <w:tab w:val="left" w:pos="2198"/>
                <w:tab w:val="right" w:pos="3615"/>
              </w:tabs>
              <w:spacing w:before="60" w:after="60"/>
            </w:pPr>
            <w:r>
              <w:t>CHF</w:t>
            </w:r>
            <w:r w:rsidR="001E22EA" w:rsidRPr="00BC2A9A">
              <w:t xml:space="preserve"> 2’001.– </w:t>
            </w:r>
            <w:r w:rsidR="001E22EA" w:rsidRPr="00BC2A9A">
              <w:tab/>
              <w:t xml:space="preserve">bis </w:t>
            </w:r>
            <w:r w:rsidR="001E22EA" w:rsidRPr="00BC2A9A">
              <w:tab/>
            </w:r>
            <w:r>
              <w:t>CHF</w:t>
            </w:r>
            <w:r w:rsidR="001E22EA" w:rsidRPr="00BC2A9A">
              <w:t xml:space="preserve"> </w:t>
            </w:r>
            <w:r w:rsidR="001E22EA" w:rsidRPr="00BC2A9A">
              <w:tab/>
              <w:t>5’000.–</w:t>
            </w:r>
          </w:p>
        </w:tc>
        <w:tc>
          <w:tcPr>
            <w:tcW w:w="4323" w:type="dxa"/>
          </w:tcPr>
          <w:p w:rsidR="001E22EA" w:rsidRPr="00BC2A9A" w:rsidRDefault="001E22EA">
            <w:pPr>
              <w:spacing w:before="60" w:after="60"/>
            </w:pPr>
            <w:r w:rsidRPr="00BC2A9A">
              <w:t>12 Monate</w:t>
            </w:r>
          </w:p>
        </w:tc>
      </w:tr>
      <w:tr w:rsidR="001E22EA" w:rsidRPr="00BC2A9A">
        <w:tc>
          <w:tcPr>
            <w:tcW w:w="4323" w:type="dxa"/>
          </w:tcPr>
          <w:p w:rsidR="001E22EA" w:rsidRPr="00BC2A9A" w:rsidRDefault="00F82307">
            <w:pPr>
              <w:tabs>
                <w:tab w:val="left" w:pos="1347"/>
                <w:tab w:val="left" w:pos="2198"/>
                <w:tab w:val="right" w:pos="3615"/>
              </w:tabs>
              <w:spacing w:before="60" w:after="60"/>
            </w:pPr>
            <w:r>
              <w:t>CHF</w:t>
            </w:r>
            <w:r w:rsidR="001E22EA" w:rsidRPr="00BC2A9A">
              <w:t xml:space="preserve"> 5’001.–</w:t>
            </w:r>
            <w:r w:rsidR="001E22EA" w:rsidRPr="00BC2A9A">
              <w:tab/>
              <w:t>bis</w:t>
            </w:r>
            <w:r w:rsidR="001E22EA" w:rsidRPr="00BC2A9A">
              <w:tab/>
            </w:r>
            <w:r>
              <w:t>CHF</w:t>
            </w:r>
            <w:r w:rsidR="001E22EA" w:rsidRPr="00BC2A9A">
              <w:tab/>
              <w:t>12’000.–</w:t>
            </w:r>
          </w:p>
        </w:tc>
        <w:tc>
          <w:tcPr>
            <w:tcW w:w="4323" w:type="dxa"/>
          </w:tcPr>
          <w:p w:rsidR="001E22EA" w:rsidRPr="00BC2A9A" w:rsidRDefault="001E22EA">
            <w:pPr>
              <w:spacing w:before="60" w:after="60"/>
            </w:pPr>
            <w:r w:rsidRPr="00BC2A9A">
              <w:t>24 Monate</w:t>
            </w:r>
          </w:p>
        </w:tc>
      </w:tr>
      <w:tr w:rsidR="001E22EA" w:rsidRPr="00BC2A9A">
        <w:tc>
          <w:tcPr>
            <w:tcW w:w="4323" w:type="dxa"/>
          </w:tcPr>
          <w:p w:rsidR="001E22EA" w:rsidRPr="00BC2A9A" w:rsidRDefault="001E22EA">
            <w:pPr>
              <w:tabs>
                <w:tab w:val="left" w:pos="1347"/>
                <w:tab w:val="left" w:pos="2198"/>
                <w:tab w:val="right" w:pos="3615"/>
              </w:tabs>
              <w:spacing w:before="60" w:after="60"/>
            </w:pPr>
            <w:r w:rsidRPr="00BC2A9A">
              <w:t xml:space="preserve">über </w:t>
            </w:r>
            <w:r w:rsidR="00F82307">
              <w:t>CHF</w:t>
            </w:r>
            <w:r w:rsidRPr="00BC2A9A">
              <w:t xml:space="preserve"> 12 000.–</w:t>
            </w:r>
          </w:p>
        </w:tc>
        <w:tc>
          <w:tcPr>
            <w:tcW w:w="4323" w:type="dxa"/>
          </w:tcPr>
          <w:p w:rsidR="001E22EA" w:rsidRPr="00BC2A9A" w:rsidRDefault="001E22EA">
            <w:pPr>
              <w:spacing w:before="60" w:after="60"/>
            </w:pPr>
            <w:r w:rsidRPr="00BC2A9A">
              <w:t>36 Monate</w:t>
            </w:r>
          </w:p>
        </w:tc>
      </w:tr>
    </w:tbl>
    <w:p w:rsidR="000B1C33" w:rsidRPr="00BC2A9A" w:rsidRDefault="000B1C33" w:rsidP="00387903">
      <w:pPr>
        <w:tabs>
          <w:tab w:val="left" w:pos="426"/>
          <w:tab w:val="right" w:pos="8505"/>
        </w:tabs>
        <w:spacing w:before="120"/>
        <w:ind w:left="425"/>
        <w:jc w:val="both"/>
        <w:rPr>
          <w:rFonts w:cs="Arial"/>
          <w:sz w:val="22"/>
        </w:rPr>
      </w:pPr>
      <w:r w:rsidRPr="00BC2A9A">
        <w:rPr>
          <w:rFonts w:cs="Arial"/>
          <w:sz w:val="22"/>
        </w:rPr>
        <w:t>Die Kostenbeteiligung de</w:t>
      </w:r>
      <w:r w:rsidR="009302B5">
        <w:rPr>
          <w:rFonts w:cs="Arial"/>
          <w:sz w:val="22"/>
        </w:rPr>
        <w:t>s Arbeitgebers</w:t>
      </w:r>
      <w:r w:rsidRPr="00BC2A9A">
        <w:rPr>
          <w:rFonts w:cs="Arial"/>
          <w:sz w:val="22"/>
        </w:rPr>
        <w:t xml:space="preserve"> wird ab Beendigung der </w:t>
      </w:r>
      <w:r w:rsidR="00387903" w:rsidRPr="00BC2A9A">
        <w:rPr>
          <w:rFonts w:cs="Arial"/>
          <w:sz w:val="22"/>
        </w:rPr>
        <w:t xml:space="preserve">gesamten </w:t>
      </w:r>
      <w:r w:rsidRPr="00BC2A9A">
        <w:rPr>
          <w:rFonts w:cs="Arial"/>
          <w:sz w:val="22"/>
        </w:rPr>
        <w:t>Ausbildung monatlich amortisiert. Verlässt der Mitarbeiter vor vollständiger Amortisation d</w:t>
      </w:r>
      <w:r w:rsidR="009302B5">
        <w:rPr>
          <w:rFonts w:cs="Arial"/>
          <w:sz w:val="22"/>
        </w:rPr>
        <w:t>en Arbeitgeber</w:t>
      </w:r>
      <w:r w:rsidRPr="00BC2A9A">
        <w:rPr>
          <w:rFonts w:cs="Arial"/>
          <w:sz w:val="22"/>
        </w:rPr>
        <w:t>, hat er den noch nicht amortisierten Teil der Kosten</w:t>
      </w:r>
      <w:r w:rsidR="00387903" w:rsidRPr="00BC2A9A">
        <w:rPr>
          <w:rFonts w:cs="Arial"/>
          <w:sz w:val="22"/>
        </w:rPr>
        <w:t>beteiligung zurück zu bezahlen.</w:t>
      </w:r>
    </w:p>
    <w:p w:rsidR="00387903" w:rsidRPr="00BC2A9A" w:rsidRDefault="00387903" w:rsidP="00387903">
      <w:pPr>
        <w:tabs>
          <w:tab w:val="left" w:pos="426"/>
          <w:tab w:val="right" w:pos="8505"/>
        </w:tabs>
        <w:ind w:left="425"/>
        <w:jc w:val="both"/>
        <w:rPr>
          <w:rFonts w:cs="Arial"/>
          <w:sz w:val="22"/>
        </w:rPr>
      </w:pPr>
      <w:r w:rsidRPr="00BC2A9A">
        <w:rPr>
          <w:rFonts w:cs="Arial"/>
          <w:sz w:val="22"/>
        </w:rPr>
        <w:lastRenderedPageBreak/>
        <w:t>Wird vor Abschluss der Weiterbildung das Arbeitsverhältnis gekündigt, entfällt seitens de</w:t>
      </w:r>
      <w:r w:rsidR="009302B5">
        <w:rPr>
          <w:rFonts w:cs="Arial"/>
          <w:sz w:val="22"/>
        </w:rPr>
        <w:t>s Arbeitgebers</w:t>
      </w:r>
      <w:r w:rsidRPr="00BC2A9A">
        <w:rPr>
          <w:rFonts w:cs="Arial"/>
          <w:sz w:val="22"/>
        </w:rPr>
        <w:t xml:space="preserve"> jede Kostenbeteiligung. Bereits erbrachte Leistungen hat der Mitarbeiter vollständig zurück zu erstatten.</w:t>
      </w:r>
    </w:p>
    <w:p w:rsidR="001E22EA" w:rsidRPr="00BC2A9A" w:rsidRDefault="001E22EA" w:rsidP="00387903">
      <w:pPr>
        <w:tabs>
          <w:tab w:val="left" w:pos="426"/>
          <w:tab w:val="right" w:pos="8505"/>
        </w:tabs>
        <w:ind w:left="425"/>
        <w:jc w:val="both"/>
        <w:rPr>
          <w:rFonts w:cs="Arial"/>
          <w:sz w:val="22"/>
        </w:rPr>
      </w:pPr>
      <w:r w:rsidRPr="00BC2A9A">
        <w:rPr>
          <w:rFonts w:cs="Arial"/>
          <w:sz w:val="22"/>
        </w:rPr>
        <w:t>Bei Abbruch der Weiterbildung oder Nichtbestehen der Abschluss- oder Diplomprüfungen wird die Rückzahlung im Einzelfall bestimmt. Diese beträgt im Maximum die Summe der durch den Arbeitgeber geleisteten Kursk</w:t>
      </w:r>
      <w:r w:rsidR="00DA1143" w:rsidRPr="00BC2A9A">
        <w:rPr>
          <w:rFonts w:cs="Arial"/>
          <w:sz w:val="22"/>
        </w:rPr>
        <w:t xml:space="preserve">osten und </w:t>
      </w:r>
      <w:r w:rsidR="00E000C6">
        <w:rPr>
          <w:rFonts w:cs="Arial"/>
          <w:sz w:val="22"/>
        </w:rPr>
        <w:t>Auslagen</w:t>
      </w:r>
      <w:r w:rsidR="00DA1143" w:rsidRPr="00BC2A9A">
        <w:rPr>
          <w:rFonts w:cs="Arial"/>
          <w:sz w:val="22"/>
        </w:rPr>
        <w:t xml:space="preserve">, abzüglich </w:t>
      </w:r>
      <w:r w:rsidR="00F82307">
        <w:rPr>
          <w:rFonts w:cs="Arial"/>
          <w:sz w:val="22"/>
        </w:rPr>
        <w:t>CHF</w:t>
      </w:r>
      <w:r w:rsidR="00171FFA">
        <w:rPr>
          <w:rFonts w:cs="Arial"/>
          <w:sz w:val="22"/>
        </w:rPr>
        <w:t xml:space="preserve"> </w:t>
      </w:r>
      <w:r w:rsidR="00801DF7">
        <w:rPr>
          <w:rFonts w:cs="Arial"/>
          <w:sz w:val="22"/>
        </w:rPr>
        <w:t>…</w:t>
      </w:r>
      <w:r w:rsidR="00171FFA">
        <w:rPr>
          <w:rFonts w:cs="Arial"/>
          <w:sz w:val="22"/>
        </w:rPr>
        <w:t>.</w:t>
      </w:r>
      <w:r w:rsidRPr="00BC2A9A">
        <w:rPr>
          <w:rFonts w:cs="Arial"/>
          <w:sz w:val="22"/>
        </w:rPr>
        <w:t xml:space="preserve"> Der Nutzen der Weiterbildung und die Gründe, welche zu einem Abbruch resp. Nichtbestehen der Abschlussprüfung geführt haben, sind dabei entsprechend zu berücksichtigen.</w:t>
      </w:r>
    </w:p>
    <w:p w:rsidR="00387903" w:rsidRPr="00BC2A9A" w:rsidRDefault="00387903" w:rsidP="00387903">
      <w:pPr>
        <w:tabs>
          <w:tab w:val="left" w:pos="426"/>
          <w:tab w:val="right" w:pos="8505"/>
        </w:tabs>
        <w:ind w:left="425"/>
        <w:jc w:val="both"/>
        <w:rPr>
          <w:rFonts w:cs="Arial"/>
          <w:sz w:val="22"/>
        </w:rPr>
      </w:pPr>
      <w:r w:rsidRPr="00BC2A9A">
        <w:rPr>
          <w:rFonts w:cs="Arial"/>
          <w:sz w:val="22"/>
        </w:rPr>
        <w:t>D</w:t>
      </w:r>
      <w:r w:rsidR="009302B5">
        <w:rPr>
          <w:rFonts w:cs="Arial"/>
          <w:sz w:val="22"/>
        </w:rPr>
        <w:t>er Arbeitgeber</w:t>
      </w:r>
      <w:r w:rsidRPr="00BC2A9A">
        <w:rPr>
          <w:rFonts w:cs="Arial"/>
          <w:sz w:val="22"/>
        </w:rPr>
        <w:t xml:space="preserve"> behält sich das Recht vor, die Rückzahlungsbeträge mit dem Lohnguthaben zu verrechnen.</w:t>
      </w:r>
    </w:p>
    <w:p w:rsidR="001E22EA" w:rsidRPr="00BC2A9A" w:rsidRDefault="001E22EA" w:rsidP="003C2BDA">
      <w:pPr>
        <w:numPr>
          <w:ilvl w:val="0"/>
          <w:numId w:val="57"/>
        </w:numPr>
        <w:tabs>
          <w:tab w:val="left" w:pos="426"/>
          <w:tab w:val="right" w:pos="8505"/>
        </w:tabs>
        <w:jc w:val="both"/>
        <w:rPr>
          <w:rFonts w:cs="Arial"/>
          <w:b/>
          <w:bCs/>
          <w:i/>
          <w:iCs/>
          <w:sz w:val="22"/>
        </w:rPr>
      </w:pPr>
      <w:r w:rsidRPr="00BC2A9A">
        <w:rPr>
          <w:rFonts w:cs="Arial"/>
          <w:b/>
          <w:bCs/>
          <w:i/>
          <w:iCs/>
          <w:sz w:val="22"/>
        </w:rPr>
        <w:t>Weiterbildungscontrolling</w:t>
      </w:r>
    </w:p>
    <w:p w:rsidR="001E22EA" w:rsidRPr="00BC2A9A" w:rsidRDefault="001E22EA">
      <w:pPr>
        <w:tabs>
          <w:tab w:val="left" w:pos="426"/>
          <w:tab w:val="right" w:pos="8505"/>
        </w:tabs>
        <w:ind w:left="425"/>
        <w:jc w:val="both"/>
        <w:rPr>
          <w:rFonts w:cs="Arial"/>
          <w:sz w:val="22"/>
        </w:rPr>
      </w:pPr>
      <w:r w:rsidRPr="00BC2A9A">
        <w:rPr>
          <w:rFonts w:cs="Arial"/>
          <w:sz w:val="22"/>
        </w:rPr>
        <w:t>Mitarbeiterinnen und Mitarbeiter sowie deren Vorgesetzte sind gemeinsam dafür verantwortlich, dass die Erkenntnisse aus einer Weiterbildung am Arbeitsplatz umgesetzt werden. Insbesondere ist darauf zu achten, dass diese auch den übrigen Mitarbeitenden weitervermittelt werden.</w:t>
      </w:r>
    </w:p>
    <w:p w:rsidR="001E22EA" w:rsidRPr="00BC2A9A" w:rsidRDefault="001E22EA">
      <w:pPr>
        <w:tabs>
          <w:tab w:val="left" w:pos="426"/>
          <w:tab w:val="right" w:pos="8505"/>
        </w:tabs>
        <w:ind w:left="425"/>
        <w:jc w:val="both"/>
        <w:rPr>
          <w:rFonts w:cs="Arial"/>
          <w:sz w:val="22"/>
        </w:rPr>
      </w:pPr>
      <w:r w:rsidRPr="00BC2A9A">
        <w:rPr>
          <w:rFonts w:cs="Arial"/>
          <w:sz w:val="22"/>
        </w:rPr>
        <w:t>Über jede Weiterbildung soll eine schriftliche Kurzbeurteilung abgegeben werden.</w:t>
      </w:r>
    </w:p>
    <w:p w:rsidR="001E22EA" w:rsidRPr="00BC2A9A" w:rsidRDefault="001E22EA">
      <w:pPr>
        <w:pStyle w:val="berschrift1"/>
      </w:pPr>
      <w:bookmarkStart w:id="161" w:name="_Toc324774442"/>
      <w:r w:rsidRPr="00BC2A9A">
        <w:t>Zeugnis</w:t>
      </w:r>
      <w:bookmarkEnd w:id="156"/>
      <w:bookmarkEnd w:id="157"/>
      <w:bookmarkEnd w:id="158"/>
      <w:bookmarkEnd w:id="159"/>
      <w:bookmarkEnd w:id="161"/>
    </w:p>
    <w:p w:rsidR="001E22EA" w:rsidRPr="00BC2A9A" w:rsidRDefault="001E22EA">
      <w:pPr>
        <w:tabs>
          <w:tab w:val="left" w:pos="6804"/>
          <w:tab w:val="right" w:pos="8505"/>
        </w:tabs>
        <w:jc w:val="both"/>
        <w:rPr>
          <w:rFonts w:cs="Arial"/>
          <w:sz w:val="22"/>
        </w:rPr>
      </w:pPr>
      <w:r w:rsidRPr="00BC2A9A">
        <w:rPr>
          <w:rFonts w:cs="Arial"/>
          <w:sz w:val="22"/>
        </w:rPr>
        <w:t>Dem Mitarbeiter steht das Recht zu, vo</w:t>
      </w:r>
      <w:r w:rsidR="009302B5">
        <w:rPr>
          <w:rFonts w:cs="Arial"/>
          <w:sz w:val="22"/>
        </w:rPr>
        <w:t>m Arbeitgeber</w:t>
      </w:r>
      <w:r w:rsidRPr="00BC2A9A">
        <w:rPr>
          <w:rFonts w:cs="Arial"/>
          <w:sz w:val="22"/>
        </w:rPr>
        <w:t xml:space="preserve"> jederzeit ein Zeugnis zu verlangen, das sich über die Art und Dauer des Arbeitsverhältnisses sowie über seine Leistungen und sein Verhalten ausspricht.</w:t>
      </w:r>
    </w:p>
    <w:p w:rsidR="001E22EA" w:rsidRPr="00BC2A9A" w:rsidRDefault="001E22EA">
      <w:pPr>
        <w:tabs>
          <w:tab w:val="left" w:pos="6804"/>
          <w:tab w:val="right" w:pos="8505"/>
        </w:tabs>
        <w:jc w:val="both"/>
        <w:rPr>
          <w:rFonts w:cs="Arial"/>
          <w:sz w:val="22"/>
        </w:rPr>
      </w:pPr>
      <w:r w:rsidRPr="00BC2A9A">
        <w:rPr>
          <w:rFonts w:cs="Arial"/>
          <w:sz w:val="22"/>
        </w:rPr>
        <w:t>Auf besonderes Verlangen des Mitarbeiters kann das Zeugnis auf Angaben über die Art und Dauer des Arbeitsverhältnisses beschränkt werden.</w:t>
      </w:r>
    </w:p>
    <w:p w:rsidR="001E22EA" w:rsidRPr="00BC2A9A" w:rsidRDefault="001E22EA">
      <w:pPr>
        <w:tabs>
          <w:tab w:val="left" w:pos="6804"/>
          <w:tab w:val="right" w:pos="8505"/>
        </w:tabs>
        <w:jc w:val="both"/>
        <w:rPr>
          <w:rFonts w:cs="Arial"/>
          <w:sz w:val="22"/>
        </w:rPr>
      </w:pPr>
      <w:r w:rsidRPr="00BC2A9A">
        <w:rPr>
          <w:rFonts w:cs="Arial"/>
          <w:sz w:val="22"/>
        </w:rPr>
        <w:t>Die Zeugnisse müssen objektiv und wahr sein.</w:t>
      </w:r>
    </w:p>
    <w:p w:rsidR="001E22EA" w:rsidRPr="00BC2A9A" w:rsidRDefault="001E22EA">
      <w:pPr>
        <w:pStyle w:val="berschrift1"/>
      </w:pPr>
      <w:bookmarkStart w:id="162" w:name="_Toc324774443"/>
      <w:r w:rsidRPr="00BC2A9A">
        <w:t>Zuwendungen und Vorteile</w:t>
      </w:r>
      <w:r w:rsidR="00BC1E90">
        <w:t>: Gewährung und Annahme, Korruption</w:t>
      </w:r>
      <w:bookmarkEnd w:id="162"/>
    </w:p>
    <w:p w:rsidR="00BC1E90" w:rsidRDefault="00BC1E90" w:rsidP="00BC1E90">
      <w:pPr>
        <w:jc w:val="both"/>
        <w:rPr>
          <w:sz w:val="22"/>
        </w:rPr>
      </w:pPr>
      <w:r>
        <w:rPr>
          <w:sz w:val="22"/>
        </w:rPr>
        <w:t xml:space="preserve">Alle Mitarbeiter haben Konflikte zwischen persönlichen und unternehmerischen Interessen zu vermeiden. </w:t>
      </w:r>
      <w:r w:rsidR="00C647EC">
        <w:rPr>
          <w:sz w:val="22"/>
        </w:rPr>
        <w:t xml:space="preserve">Sie </w:t>
      </w:r>
      <w:r>
        <w:rPr>
          <w:sz w:val="22"/>
        </w:rPr>
        <w:t>dürfen im Zusammenhang mit ihrer Tätigkeit weder unberechtigte Vorteile anbieten, noch gewähren. Dies gilt auch für ihre Angehörigen und ihnen nahestehende Personen.</w:t>
      </w:r>
    </w:p>
    <w:p w:rsidR="00BC1E90" w:rsidRDefault="00BC1E90" w:rsidP="00BC1E90">
      <w:pPr>
        <w:jc w:val="both"/>
        <w:rPr>
          <w:sz w:val="22"/>
        </w:rPr>
      </w:pPr>
      <w:r>
        <w:rPr>
          <w:sz w:val="22"/>
        </w:rPr>
        <w:t>Geschenke, Einladungen an oder von Geschäftspartner/n müssen der üblichen Geschäftspraxis entsprechen und dürfen nicht darauf abzielen, Geschäftsentscheidungen in unrechtmässiger Weise zu beeinflussen.</w:t>
      </w:r>
    </w:p>
    <w:p w:rsidR="00BC1E90" w:rsidRDefault="00BC1E90" w:rsidP="00BC1E90">
      <w:pPr>
        <w:jc w:val="both"/>
        <w:rPr>
          <w:sz w:val="22"/>
        </w:rPr>
      </w:pPr>
      <w:r>
        <w:rPr>
          <w:sz w:val="22"/>
        </w:rPr>
        <w:t>Ferner ist zu beachten, dass an Beamte, Politiker und andere Vertreter öffentlicher Institutionen keine Vorteile gewährt werden dürfen, die deren Unabhängigkeit in Frage stellen könnten.</w:t>
      </w:r>
    </w:p>
    <w:p w:rsidR="001E22EA" w:rsidRDefault="00BC1E90">
      <w:pPr>
        <w:jc w:val="both"/>
        <w:rPr>
          <w:sz w:val="22"/>
        </w:rPr>
      </w:pPr>
      <w:r>
        <w:rPr>
          <w:sz w:val="22"/>
        </w:rPr>
        <w:t>Mitarbeiter dürfen Bestechungsgelder weder anbieten, noch gewähren.</w:t>
      </w:r>
    </w:p>
    <w:sectPr w:rsidR="001E22EA">
      <w:headerReference w:type="default" r:id="rId27"/>
      <w:pgSz w:w="11907" w:h="16840" w:code="9"/>
      <w:pgMar w:top="1588" w:right="1418" w:bottom="1134" w:left="1418" w:header="567"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EB" w:rsidRDefault="000C52EB">
      <w:r>
        <w:separator/>
      </w:r>
    </w:p>
  </w:endnote>
  <w:endnote w:type="continuationSeparator" w:id="0">
    <w:p w:rsidR="000C52EB" w:rsidRDefault="000C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EE"/>
    <w:family w:val="swiss"/>
    <w:pitch w:val="variable"/>
    <w:sig w:usb0="00000005" w:usb1="00000000" w:usb2="00000000" w:usb3="00000000" w:csb0="00000002" w:csb1="00000000"/>
  </w:font>
  <w:font w:name="Helvetica">
    <w:panose1 w:val="020B0604020202020204"/>
    <w:charset w:val="00"/>
    <w:family w:val="auto"/>
    <w:pitch w:val="variable"/>
    <w:sig w:usb0="800002A7" w:usb1="40000811"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PAFME+ArialNarrow">
    <w:altName w:val="Arial Narrow"/>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FPADHH+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7" w:rsidRPr="00C24D93" w:rsidRDefault="00DF39D4" w:rsidP="00C24D93">
    <w:pPr>
      <w:pStyle w:val="Fuzeile"/>
    </w:pPr>
    <w:r w:rsidRPr="00DF39D4">
      <w:tab/>
    </w:r>
    <w:r w:rsidRPr="00DF39D4">
      <w:tab/>
    </w:r>
    <w:r>
      <w:t xml:space="preserve">Seite </w:t>
    </w:r>
    <w:r>
      <w:rPr>
        <w:b/>
        <w:bCs/>
        <w:sz w:val="24"/>
        <w:szCs w:val="24"/>
      </w:rPr>
      <w:fldChar w:fldCharType="begin"/>
    </w:r>
    <w:r>
      <w:rPr>
        <w:b/>
        <w:bCs/>
      </w:rPr>
      <w:instrText xml:space="preserve"> PAGE </w:instrText>
    </w:r>
    <w:r>
      <w:rPr>
        <w:b/>
        <w:bCs/>
        <w:sz w:val="24"/>
        <w:szCs w:val="24"/>
      </w:rPr>
      <w:fldChar w:fldCharType="separate"/>
    </w:r>
    <w:r w:rsidR="00AD5FFC">
      <w:rPr>
        <w:b/>
        <w:bCs/>
        <w:noProof/>
      </w:rPr>
      <w:t>4</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AD5FFC">
      <w:rPr>
        <w:b/>
        <w:bCs/>
        <w:noProof/>
      </w:rPr>
      <w:t>21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EB" w:rsidRDefault="000C52EB">
      <w:r>
        <w:separator/>
      </w:r>
    </w:p>
  </w:footnote>
  <w:footnote w:type="continuationSeparator" w:id="0">
    <w:p w:rsidR="000C52EB" w:rsidRDefault="000C5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7" w:rsidRDefault="00801DF7" w:rsidP="00C24D93">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7" w:rsidRPr="00C24D93" w:rsidRDefault="00801DF7" w:rsidP="00C24D93">
    <w:pPr>
      <w:pStyle w:val="Kopfzeile"/>
      <w:rPr>
        <w:rFonts w:cs="Arial"/>
        <w:bCs/>
      </w:rPr>
    </w:pPr>
    <w:r w:rsidRPr="00C24D93">
      <w:rPr>
        <w:rFonts w:cs="Arial"/>
      </w:rPr>
      <w:t>A</w:t>
    </w:r>
    <w:r w:rsidR="00DF39D4">
      <w:rPr>
        <w:rFonts w:cs="Arial"/>
      </w:rPr>
      <w:t>nstellungsbedingungen</w:t>
    </w:r>
    <w:r w:rsidR="0009313E">
      <w:rPr>
        <w:rFonts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erschrift4"/>
      <w:lvlText w:val="*"/>
      <w:lvlJc w:val="left"/>
    </w:lvl>
  </w:abstractNum>
  <w:abstractNum w:abstractNumId="1" w15:restartNumberingAfterBreak="0">
    <w:nsid w:val="013E6797"/>
    <w:multiLevelType w:val="hybridMultilevel"/>
    <w:tmpl w:val="ADEA79D0"/>
    <w:lvl w:ilvl="0" w:tplc="9D64A942">
      <w:start w:val="1"/>
      <w:numFmt w:val="decimal"/>
      <w:lvlText w:val="%1."/>
      <w:legacy w:legacy="1" w:legacySpace="0" w:legacyIndent="283"/>
      <w:lvlJc w:val="left"/>
      <w:pPr>
        <w:ind w:left="283" w:hanging="28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9019E"/>
    <w:multiLevelType w:val="singleLevel"/>
    <w:tmpl w:val="67EEA31C"/>
    <w:lvl w:ilvl="0">
      <w:start w:val="1"/>
      <w:numFmt w:val="decimal"/>
      <w:lvlText w:val="%1."/>
      <w:legacy w:legacy="1" w:legacySpace="0" w:legacyIndent="360"/>
      <w:lvlJc w:val="left"/>
      <w:pPr>
        <w:ind w:left="360" w:hanging="360"/>
      </w:pPr>
    </w:lvl>
  </w:abstractNum>
  <w:abstractNum w:abstractNumId="3" w15:restartNumberingAfterBreak="0">
    <w:nsid w:val="07AC0913"/>
    <w:multiLevelType w:val="singleLevel"/>
    <w:tmpl w:val="9D64A942"/>
    <w:lvl w:ilvl="0">
      <w:start w:val="1"/>
      <w:numFmt w:val="decimal"/>
      <w:lvlText w:val="%1."/>
      <w:legacy w:legacy="1" w:legacySpace="0" w:legacyIndent="283"/>
      <w:lvlJc w:val="left"/>
      <w:pPr>
        <w:ind w:left="283" w:hanging="283"/>
      </w:pPr>
    </w:lvl>
  </w:abstractNum>
  <w:abstractNum w:abstractNumId="4" w15:restartNumberingAfterBreak="0">
    <w:nsid w:val="099F566C"/>
    <w:multiLevelType w:val="hybridMultilevel"/>
    <w:tmpl w:val="6FE89266"/>
    <w:lvl w:ilvl="0" w:tplc="0409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BC9432C"/>
    <w:multiLevelType w:val="hybridMultilevel"/>
    <w:tmpl w:val="623E453C"/>
    <w:lvl w:ilvl="0" w:tplc="9D64A942">
      <w:start w:val="1"/>
      <w:numFmt w:val="decimal"/>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8274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932A42"/>
    <w:multiLevelType w:val="singleLevel"/>
    <w:tmpl w:val="F84C25CE"/>
    <w:lvl w:ilvl="0">
      <w:start w:val="1"/>
      <w:numFmt w:val="decimal"/>
      <w:lvlText w:val="%1."/>
      <w:lvlJc w:val="left"/>
      <w:pPr>
        <w:tabs>
          <w:tab w:val="num" w:pos="360"/>
        </w:tabs>
        <w:ind w:left="360" w:hanging="360"/>
      </w:pPr>
    </w:lvl>
  </w:abstractNum>
  <w:abstractNum w:abstractNumId="8" w15:restartNumberingAfterBreak="0">
    <w:nsid w:val="176C3619"/>
    <w:multiLevelType w:val="singleLevel"/>
    <w:tmpl w:val="9D64A942"/>
    <w:lvl w:ilvl="0">
      <w:start w:val="1"/>
      <w:numFmt w:val="decimal"/>
      <w:lvlText w:val="%1."/>
      <w:legacy w:legacy="1" w:legacySpace="0" w:legacyIndent="283"/>
      <w:lvlJc w:val="left"/>
      <w:pPr>
        <w:ind w:left="283" w:hanging="283"/>
      </w:pPr>
    </w:lvl>
  </w:abstractNum>
  <w:abstractNum w:abstractNumId="9" w15:restartNumberingAfterBreak="0">
    <w:nsid w:val="1A8934D7"/>
    <w:multiLevelType w:val="hybridMultilevel"/>
    <w:tmpl w:val="8FC29672"/>
    <w:lvl w:ilvl="0" w:tplc="9CC23820">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50FED"/>
    <w:multiLevelType w:val="hybridMultilevel"/>
    <w:tmpl w:val="DED6787A"/>
    <w:lvl w:ilvl="0" w:tplc="1158BFEC">
      <w:numFmt w:val="bullet"/>
      <w:lvlText w:val=""/>
      <w:lvlJc w:val="left"/>
      <w:pPr>
        <w:ind w:left="360" w:hanging="360"/>
      </w:pPr>
      <w:rPr>
        <w:rFonts w:ascii="Wingdings" w:eastAsia="Times New Roman" w:hAnsi="Wingdings"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2192233A"/>
    <w:multiLevelType w:val="singleLevel"/>
    <w:tmpl w:val="2A963E10"/>
    <w:lvl w:ilvl="0">
      <w:start w:val="3"/>
      <w:numFmt w:val="decimal"/>
      <w:lvlText w:val="%1."/>
      <w:legacy w:legacy="1" w:legacySpace="0" w:legacyIndent="283"/>
      <w:lvlJc w:val="left"/>
      <w:pPr>
        <w:ind w:left="283" w:hanging="283"/>
      </w:pPr>
    </w:lvl>
  </w:abstractNum>
  <w:abstractNum w:abstractNumId="12" w15:restartNumberingAfterBreak="0">
    <w:nsid w:val="25851147"/>
    <w:multiLevelType w:val="singleLevel"/>
    <w:tmpl w:val="F8E86AD6"/>
    <w:lvl w:ilvl="0">
      <w:start w:val="3"/>
      <w:numFmt w:val="decimal"/>
      <w:lvlText w:val="%1."/>
      <w:legacy w:legacy="1" w:legacySpace="0" w:legacyIndent="360"/>
      <w:lvlJc w:val="left"/>
      <w:pPr>
        <w:ind w:left="360" w:hanging="360"/>
      </w:pPr>
    </w:lvl>
  </w:abstractNum>
  <w:abstractNum w:abstractNumId="13" w15:restartNumberingAfterBreak="0">
    <w:nsid w:val="28C84707"/>
    <w:multiLevelType w:val="hybridMultilevel"/>
    <w:tmpl w:val="5120C6B0"/>
    <w:lvl w:ilvl="0" w:tplc="9CC23820">
      <w:start w:val="1"/>
      <w:numFmt w:val="bullet"/>
      <w:lvlText w:val=""/>
      <w:lvlJc w:val="left"/>
      <w:pPr>
        <w:tabs>
          <w:tab w:val="num" w:pos="1494"/>
        </w:tabs>
        <w:ind w:left="1474" w:hanging="340"/>
      </w:pPr>
      <w:rPr>
        <w:rFonts w:ascii="Wingdings" w:hAnsi="Wingdings"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4" w15:restartNumberingAfterBreak="0">
    <w:nsid w:val="2C305C8B"/>
    <w:multiLevelType w:val="singleLevel"/>
    <w:tmpl w:val="9D64A942"/>
    <w:lvl w:ilvl="0">
      <w:start w:val="1"/>
      <w:numFmt w:val="decimal"/>
      <w:lvlText w:val="%1."/>
      <w:legacy w:legacy="1" w:legacySpace="0" w:legacyIndent="283"/>
      <w:lvlJc w:val="left"/>
      <w:pPr>
        <w:ind w:left="283" w:hanging="283"/>
      </w:pPr>
    </w:lvl>
  </w:abstractNum>
  <w:abstractNum w:abstractNumId="15" w15:restartNumberingAfterBreak="0">
    <w:nsid w:val="2C834CDD"/>
    <w:multiLevelType w:val="hybridMultilevel"/>
    <w:tmpl w:val="34AE55AE"/>
    <w:lvl w:ilvl="0" w:tplc="F6E8BB00">
      <w:start w:val="1"/>
      <w:numFmt w:val="bullet"/>
      <w:lvlText w:val=""/>
      <w:lvlJc w:val="left"/>
      <w:pPr>
        <w:tabs>
          <w:tab w:val="num" w:pos="360"/>
        </w:tabs>
        <w:ind w:left="360" w:hanging="360"/>
      </w:pPr>
      <w:rPr>
        <w:rFonts w:ascii="Symbol" w:hAnsi="Symbol" w:hint="default"/>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16" w15:restartNumberingAfterBreak="0">
    <w:nsid w:val="2CA604FF"/>
    <w:multiLevelType w:val="hybridMultilevel"/>
    <w:tmpl w:val="7F9614C6"/>
    <w:lvl w:ilvl="0" w:tplc="9CC23820">
      <w:start w:val="1"/>
      <w:numFmt w:val="bullet"/>
      <w:lvlText w:val=""/>
      <w:lvlJc w:val="left"/>
      <w:pPr>
        <w:tabs>
          <w:tab w:val="num" w:pos="1211"/>
        </w:tabs>
        <w:ind w:left="1191" w:hanging="340"/>
      </w:pPr>
      <w:rPr>
        <w:rFonts w:ascii="Wingdings" w:hAnsi="Wingdings"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2D3F77E3"/>
    <w:multiLevelType w:val="singleLevel"/>
    <w:tmpl w:val="9D64A942"/>
    <w:lvl w:ilvl="0">
      <w:start w:val="1"/>
      <w:numFmt w:val="decimal"/>
      <w:lvlText w:val="%1."/>
      <w:legacy w:legacy="1" w:legacySpace="0" w:legacyIndent="283"/>
      <w:lvlJc w:val="left"/>
      <w:pPr>
        <w:ind w:left="283" w:hanging="283"/>
      </w:pPr>
    </w:lvl>
  </w:abstractNum>
  <w:abstractNum w:abstractNumId="18" w15:restartNumberingAfterBreak="0">
    <w:nsid w:val="311F3CD2"/>
    <w:multiLevelType w:val="hybridMultilevel"/>
    <w:tmpl w:val="08ECB656"/>
    <w:lvl w:ilvl="0" w:tplc="9D64A942">
      <w:start w:val="1"/>
      <w:numFmt w:val="decimal"/>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7B6495"/>
    <w:multiLevelType w:val="singleLevel"/>
    <w:tmpl w:val="9D64A942"/>
    <w:lvl w:ilvl="0">
      <w:start w:val="1"/>
      <w:numFmt w:val="decimal"/>
      <w:lvlText w:val="%1."/>
      <w:legacy w:legacy="1" w:legacySpace="0" w:legacyIndent="283"/>
      <w:lvlJc w:val="left"/>
      <w:pPr>
        <w:ind w:left="283" w:hanging="283"/>
      </w:pPr>
    </w:lvl>
  </w:abstractNum>
  <w:abstractNum w:abstractNumId="20" w15:restartNumberingAfterBreak="0">
    <w:nsid w:val="338D66B5"/>
    <w:multiLevelType w:val="hybridMultilevel"/>
    <w:tmpl w:val="3F90DB18"/>
    <w:lvl w:ilvl="0" w:tplc="9CC23820">
      <w:start w:val="1"/>
      <w:numFmt w:val="bullet"/>
      <w:lvlText w:val=""/>
      <w:lvlJc w:val="left"/>
      <w:pPr>
        <w:tabs>
          <w:tab w:val="num" w:pos="786"/>
        </w:tabs>
        <w:ind w:left="766" w:hanging="340"/>
      </w:pPr>
      <w:rPr>
        <w:rFonts w:ascii="Wingdings" w:hAnsi="Wingdings" w:hint="default"/>
      </w:rPr>
    </w:lvl>
    <w:lvl w:ilvl="1" w:tplc="04090003" w:tentative="1">
      <w:start w:val="1"/>
      <w:numFmt w:val="bullet"/>
      <w:lvlText w:val="o"/>
      <w:lvlJc w:val="left"/>
      <w:pPr>
        <w:tabs>
          <w:tab w:val="num" w:pos="3279"/>
        </w:tabs>
        <w:ind w:left="3279" w:hanging="360"/>
      </w:pPr>
      <w:rPr>
        <w:rFonts w:ascii="Courier New" w:hAnsi="Courier New" w:hint="default"/>
      </w:rPr>
    </w:lvl>
    <w:lvl w:ilvl="2" w:tplc="04090005" w:tentative="1">
      <w:start w:val="1"/>
      <w:numFmt w:val="bullet"/>
      <w:lvlText w:val=""/>
      <w:lvlJc w:val="left"/>
      <w:pPr>
        <w:tabs>
          <w:tab w:val="num" w:pos="3999"/>
        </w:tabs>
        <w:ind w:left="3999" w:hanging="360"/>
      </w:pPr>
      <w:rPr>
        <w:rFonts w:ascii="Wingdings" w:hAnsi="Wingdings" w:hint="default"/>
      </w:rPr>
    </w:lvl>
    <w:lvl w:ilvl="3" w:tplc="04090001" w:tentative="1">
      <w:start w:val="1"/>
      <w:numFmt w:val="bullet"/>
      <w:lvlText w:val=""/>
      <w:lvlJc w:val="left"/>
      <w:pPr>
        <w:tabs>
          <w:tab w:val="num" w:pos="4719"/>
        </w:tabs>
        <w:ind w:left="4719" w:hanging="360"/>
      </w:pPr>
      <w:rPr>
        <w:rFonts w:ascii="Symbol" w:hAnsi="Symbol" w:hint="default"/>
      </w:rPr>
    </w:lvl>
    <w:lvl w:ilvl="4" w:tplc="04090003" w:tentative="1">
      <w:start w:val="1"/>
      <w:numFmt w:val="bullet"/>
      <w:lvlText w:val="o"/>
      <w:lvlJc w:val="left"/>
      <w:pPr>
        <w:tabs>
          <w:tab w:val="num" w:pos="5439"/>
        </w:tabs>
        <w:ind w:left="5439" w:hanging="360"/>
      </w:pPr>
      <w:rPr>
        <w:rFonts w:ascii="Courier New" w:hAnsi="Courier New" w:hint="default"/>
      </w:rPr>
    </w:lvl>
    <w:lvl w:ilvl="5" w:tplc="04090005" w:tentative="1">
      <w:start w:val="1"/>
      <w:numFmt w:val="bullet"/>
      <w:lvlText w:val=""/>
      <w:lvlJc w:val="left"/>
      <w:pPr>
        <w:tabs>
          <w:tab w:val="num" w:pos="6159"/>
        </w:tabs>
        <w:ind w:left="6159" w:hanging="360"/>
      </w:pPr>
      <w:rPr>
        <w:rFonts w:ascii="Wingdings" w:hAnsi="Wingdings" w:hint="default"/>
      </w:rPr>
    </w:lvl>
    <w:lvl w:ilvl="6" w:tplc="04090001" w:tentative="1">
      <w:start w:val="1"/>
      <w:numFmt w:val="bullet"/>
      <w:lvlText w:val=""/>
      <w:lvlJc w:val="left"/>
      <w:pPr>
        <w:tabs>
          <w:tab w:val="num" w:pos="6879"/>
        </w:tabs>
        <w:ind w:left="6879" w:hanging="360"/>
      </w:pPr>
      <w:rPr>
        <w:rFonts w:ascii="Symbol" w:hAnsi="Symbol" w:hint="default"/>
      </w:rPr>
    </w:lvl>
    <w:lvl w:ilvl="7" w:tplc="04090003" w:tentative="1">
      <w:start w:val="1"/>
      <w:numFmt w:val="bullet"/>
      <w:lvlText w:val="o"/>
      <w:lvlJc w:val="left"/>
      <w:pPr>
        <w:tabs>
          <w:tab w:val="num" w:pos="7599"/>
        </w:tabs>
        <w:ind w:left="7599" w:hanging="360"/>
      </w:pPr>
      <w:rPr>
        <w:rFonts w:ascii="Courier New" w:hAnsi="Courier New" w:hint="default"/>
      </w:rPr>
    </w:lvl>
    <w:lvl w:ilvl="8" w:tplc="04090005" w:tentative="1">
      <w:start w:val="1"/>
      <w:numFmt w:val="bullet"/>
      <w:lvlText w:val=""/>
      <w:lvlJc w:val="left"/>
      <w:pPr>
        <w:tabs>
          <w:tab w:val="num" w:pos="8319"/>
        </w:tabs>
        <w:ind w:left="8319" w:hanging="360"/>
      </w:pPr>
      <w:rPr>
        <w:rFonts w:ascii="Wingdings" w:hAnsi="Wingdings" w:hint="default"/>
      </w:rPr>
    </w:lvl>
  </w:abstractNum>
  <w:abstractNum w:abstractNumId="21" w15:restartNumberingAfterBreak="0">
    <w:nsid w:val="34304AC9"/>
    <w:multiLevelType w:val="hybridMultilevel"/>
    <w:tmpl w:val="9D763F24"/>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15:restartNumberingAfterBreak="0">
    <w:nsid w:val="3640053D"/>
    <w:multiLevelType w:val="hybridMultilevel"/>
    <w:tmpl w:val="7BF60E20"/>
    <w:lvl w:ilvl="0" w:tplc="9CC2382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A38D9"/>
    <w:multiLevelType w:val="hybridMultilevel"/>
    <w:tmpl w:val="1438F23A"/>
    <w:lvl w:ilvl="0" w:tplc="9CC23820">
      <w:start w:val="1"/>
      <w:numFmt w:val="bullet"/>
      <w:lvlText w:val=""/>
      <w:lvlJc w:val="left"/>
      <w:pPr>
        <w:tabs>
          <w:tab w:val="num" w:pos="786"/>
        </w:tabs>
        <w:ind w:left="766" w:hanging="340"/>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4" w15:restartNumberingAfterBreak="0">
    <w:nsid w:val="394715B0"/>
    <w:multiLevelType w:val="hybridMultilevel"/>
    <w:tmpl w:val="2A763BA8"/>
    <w:lvl w:ilvl="0" w:tplc="9C5E3BDC">
      <w:start w:val="1"/>
      <w:numFmt w:val="lowerLetter"/>
      <w:lvlText w:val="%1) "/>
      <w:legacy w:legacy="1" w:legacySpace="0" w:legacyIndent="283"/>
      <w:lvlJc w:val="left"/>
      <w:pPr>
        <w:ind w:left="567" w:hanging="283"/>
      </w:pPr>
      <w:rPr>
        <w:rFonts w:ascii="Arial" w:hAnsi="Arial" w:hint="default"/>
        <w:b w:val="0"/>
        <w:i w:val="0"/>
        <w:sz w:val="24"/>
      </w:rPr>
    </w:lvl>
    <w:lvl w:ilvl="1" w:tplc="0E4A8F04">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10C6C"/>
    <w:multiLevelType w:val="singleLevel"/>
    <w:tmpl w:val="9782F5D0"/>
    <w:lvl w:ilvl="0">
      <w:start w:val="2"/>
      <w:numFmt w:val="lowerLetter"/>
      <w:lvlText w:val="%1) "/>
      <w:legacy w:legacy="1" w:legacySpace="0" w:legacyIndent="283"/>
      <w:lvlJc w:val="left"/>
      <w:pPr>
        <w:ind w:left="567" w:hanging="283"/>
      </w:pPr>
      <w:rPr>
        <w:rFonts w:ascii="Arial" w:hAnsi="Arial" w:hint="default"/>
        <w:b w:val="0"/>
        <w:i w:val="0"/>
        <w:sz w:val="24"/>
      </w:rPr>
    </w:lvl>
  </w:abstractNum>
  <w:abstractNum w:abstractNumId="26" w15:restartNumberingAfterBreak="0">
    <w:nsid w:val="3FCA7610"/>
    <w:multiLevelType w:val="singleLevel"/>
    <w:tmpl w:val="305A721E"/>
    <w:lvl w:ilvl="0">
      <w:start w:val="1"/>
      <w:numFmt w:val="lowerLetter"/>
      <w:lvlText w:val="%1)"/>
      <w:legacy w:legacy="1" w:legacySpace="0" w:legacyIndent="283"/>
      <w:lvlJc w:val="left"/>
      <w:pPr>
        <w:ind w:left="283" w:hanging="283"/>
      </w:pPr>
    </w:lvl>
  </w:abstractNum>
  <w:abstractNum w:abstractNumId="27" w15:restartNumberingAfterBreak="0">
    <w:nsid w:val="48EF46A9"/>
    <w:multiLevelType w:val="hybridMultilevel"/>
    <w:tmpl w:val="0AF4B3AA"/>
    <w:lvl w:ilvl="0" w:tplc="50BCC2B8">
      <w:start w:val="1"/>
      <w:numFmt w:val="lowerLetter"/>
      <w:lvlText w:val="%1)"/>
      <w:lvlJc w:val="left"/>
      <w:pPr>
        <w:ind w:left="785" w:hanging="360"/>
      </w:pPr>
    </w:lvl>
    <w:lvl w:ilvl="1" w:tplc="100C0019" w:tentative="1">
      <w:start w:val="1"/>
      <w:numFmt w:val="lowerLetter"/>
      <w:lvlText w:val="%2."/>
      <w:lvlJc w:val="left"/>
      <w:pPr>
        <w:ind w:left="1505" w:hanging="360"/>
      </w:pPr>
    </w:lvl>
    <w:lvl w:ilvl="2" w:tplc="100C001B" w:tentative="1">
      <w:start w:val="1"/>
      <w:numFmt w:val="lowerRoman"/>
      <w:lvlText w:val="%3."/>
      <w:lvlJc w:val="right"/>
      <w:pPr>
        <w:ind w:left="2225" w:hanging="180"/>
      </w:pPr>
    </w:lvl>
    <w:lvl w:ilvl="3" w:tplc="100C000F" w:tentative="1">
      <w:start w:val="1"/>
      <w:numFmt w:val="decimal"/>
      <w:lvlText w:val="%4."/>
      <w:lvlJc w:val="left"/>
      <w:pPr>
        <w:ind w:left="2945" w:hanging="360"/>
      </w:pPr>
    </w:lvl>
    <w:lvl w:ilvl="4" w:tplc="100C0019" w:tentative="1">
      <w:start w:val="1"/>
      <w:numFmt w:val="lowerLetter"/>
      <w:lvlText w:val="%5."/>
      <w:lvlJc w:val="left"/>
      <w:pPr>
        <w:ind w:left="3665" w:hanging="360"/>
      </w:pPr>
    </w:lvl>
    <w:lvl w:ilvl="5" w:tplc="100C001B" w:tentative="1">
      <w:start w:val="1"/>
      <w:numFmt w:val="lowerRoman"/>
      <w:lvlText w:val="%6."/>
      <w:lvlJc w:val="right"/>
      <w:pPr>
        <w:ind w:left="4385" w:hanging="180"/>
      </w:pPr>
    </w:lvl>
    <w:lvl w:ilvl="6" w:tplc="100C000F" w:tentative="1">
      <w:start w:val="1"/>
      <w:numFmt w:val="decimal"/>
      <w:lvlText w:val="%7."/>
      <w:lvlJc w:val="left"/>
      <w:pPr>
        <w:ind w:left="5105" w:hanging="360"/>
      </w:pPr>
    </w:lvl>
    <w:lvl w:ilvl="7" w:tplc="100C0019" w:tentative="1">
      <w:start w:val="1"/>
      <w:numFmt w:val="lowerLetter"/>
      <w:lvlText w:val="%8."/>
      <w:lvlJc w:val="left"/>
      <w:pPr>
        <w:ind w:left="5825" w:hanging="360"/>
      </w:pPr>
    </w:lvl>
    <w:lvl w:ilvl="8" w:tplc="100C001B" w:tentative="1">
      <w:start w:val="1"/>
      <w:numFmt w:val="lowerRoman"/>
      <w:lvlText w:val="%9."/>
      <w:lvlJc w:val="right"/>
      <w:pPr>
        <w:ind w:left="6545" w:hanging="180"/>
      </w:pPr>
    </w:lvl>
  </w:abstractNum>
  <w:abstractNum w:abstractNumId="28" w15:restartNumberingAfterBreak="0">
    <w:nsid w:val="49F5733D"/>
    <w:multiLevelType w:val="hybridMultilevel"/>
    <w:tmpl w:val="5A2A7AEA"/>
    <w:lvl w:ilvl="0" w:tplc="9CC2382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4BA77B5A"/>
    <w:multiLevelType w:val="singleLevel"/>
    <w:tmpl w:val="040C000F"/>
    <w:lvl w:ilvl="0">
      <w:start w:val="1"/>
      <w:numFmt w:val="decimal"/>
      <w:lvlText w:val="%1."/>
      <w:lvlJc w:val="left"/>
      <w:pPr>
        <w:tabs>
          <w:tab w:val="num" w:pos="360"/>
        </w:tabs>
        <w:ind w:left="360" w:hanging="360"/>
      </w:pPr>
    </w:lvl>
  </w:abstractNum>
  <w:abstractNum w:abstractNumId="30" w15:restartNumberingAfterBreak="0">
    <w:nsid w:val="4C756D12"/>
    <w:multiLevelType w:val="hybridMultilevel"/>
    <w:tmpl w:val="3D56625C"/>
    <w:lvl w:ilvl="0" w:tplc="BECAF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9E572E"/>
    <w:multiLevelType w:val="singleLevel"/>
    <w:tmpl w:val="9D64A942"/>
    <w:lvl w:ilvl="0">
      <w:start w:val="1"/>
      <w:numFmt w:val="decimal"/>
      <w:lvlText w:val="%1."/>
      <w:legacy w:legacy="1" w:legacySpace="0" w:legacyIndent="283"/>
      <w:lvlJc w:val="left"/>
      <w:pPr>
        <w:ind w:left="283" w:hanging="283"/>
      </w:pPr>
    </w:lvl>
  </w:abstractNum>
  <w:abstractNum w:abstractNumId="32" w15:restartNumberingAfterBreak="0">
    <w:nsid w:val="5338593A"/>
    <w:multiLevelType w:val="hybridMultilevel"/>
    <w:tmpl w:val="9D706C3A"/>
    <w:lvl w:ilvl="0" w:tplc="9D64A942">
      <w:start w:val="1"/>
      <w:numFmt w:val="decimal"/>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A2288F"/>
    <w:multiLevelType w:val="hybridMultilevel"/>
    <w:tmpl w:val="772EB436"/>
    <w:lvl w:ilvl="0" w:tplc="BECAF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D56896"/>
    <w:multiLevelType w:val="hybridMultilevel"/>
    <w:tmpl w:val="16029DF6"/>
    <w:lvl w:ilvl="0" w:tplc="FD58B824">
      <w:start w:val="1"/>
      <w:numFmt w:val="decimal"/>
      <w:lvlText w:val="%1."/>
      <w:lvlJc w:val="left"/>
      <w:pPr>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565989"/>
    <w:multiLevelType w:val="singleLevel"/>
    <w:tmpl w:val="9C5E3BDC"/>
    <w:lvl w:ilvl="0">
      <w:start w:val="1"/>
      <w:numFmt w:val="lowerLetter"/>
      <w:lvlText w:val="%1) "/>
      <w:legacy w:legacy="1" w:legacySpace="0" w:legacyIndent="283"/>
      <w:lvlJc w:val="left"/>
      <w:pPr>
        <w:ind w:left="567" w:hanging="283"/>
      </w:pPr>
      <w:rPr>
        <w:rFonts w:ascii="Arial" w:hAnsi="Arial" w:hint="default"/>
        <w:b w:val="0"/>
        <w:i w:val="0"/>
        <w:sz w:val="24"/>
      </w:rPr>
    </w:lvl>
  </w:abstractNum>
  <w:abstractNum w:abstractNumId="36" w15:restartNumberingAfterBreak="0">
    <w:nsid w:val="58656606"/>
    <w:multiLevelType w:val="hybridMultilevel"/>
    <w:tmpl w:val="7A3E28A0"/>
    <w:lvl w:ilvl="0" w:tplc="9CC23820">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7" w15:restartNumberingAfterBreak="0">
    <w:nsid w:val="5B4F2A63"/>
    <w:multiLevelType w:val="singleLevel"/>
    <w:tmpl w:val="9C5E3BDC"/>
    <w:lvl w:ilvl="0">
      <w:start w:val="3"/>
      <w:numFmt w:val="lowerLetter"/>
      <w:lvlText w:val="%1) "/>
      <w:legacy w:legacy="1" w:legacySpace="0" w:legacyIndent="283"/>
      <w:lvlJc w:val="left"/>
      <w:pPr>
        <w:ind w:left="567" w:hanging="283"/>
      </w:pPr>
      <w:rPr>
        <w:rFonts w:ascii="Arial" w:hAnsi="Arial" w:hint="default"/>
        <w:b w:val="0"/>
        <w:i w:val="0"/>
        <w:sz w:val="24"/>
      </w:rPr>
    </w:lvl>
  </w:abstractNum>
  <w:abstractNum w:abstractNumId="38" w15:restartNumberingAfterBreak="0">
    <w:nsid w:val="5CA459F6"/>
    <w:multiLevelType w:val="hybridMultilevel"/>
    <w:tmpl w:val="A2F63004"/>
    <w:lvl w:ilvl="0" w:tplc="9CC23820">
      <w:start w:val="1"/>
      <w:numFmt w:val="bullet"/>
      <w:lvlText w:val=""/>
      <w:lvlJc w:val="left"/>
      <w:pPr>
        <w:tabs>
          <w:tab w:val="num" w:pos="786"/>
        </w:tabs>
        <w:ind w:left="766" w:hanging="34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5EA81BC5"/>
    <w:multiLevelType w:val="hybridMultilevel"/>
    <w:tmpl w:val="386E2FAA"/>
    <w:lvl w:ilvl="0" w:tplc="040C000B">
      <w:start w:val="1"/>
      <w:numFmt w:val="bullet"/>
      <w:lvlText w:val=""/>
      <w:lvlJc w:val="left"/>
      <w:pPr>
        <w:tabs>
          <w:tab w:val="num" w:pos="785"/>
        </w:tabs>
        <w:ind w:left="785" w:hanging="360"/>
      </w:pPr>
      <w:rPr>
        <w:rFonts w:ascii="Wingdings" w:hAnsi="Wingdings" w:hint="default"/>
      </w:rPr>
    </w:lvl>
    <w:lvl w:ilvl="1" w:tplc="040C0003" w:tentative="1">
      <w:start w:val="1"/>
      <w:numFmt w:val="bullet"/>
      <w:lvlText w:val="o"/>
      <w:lvlJc w:val="left"/>
      <w:pPr>
        <w:tabs>
          <w:tab w:val="num" w:pos="1571"/>
        </w:tabs>
        <w:ind w:left="1571" w:hanging="360"/>
      </w:pPr>
      <w:rPr>
        <w:rFonts w:ascii="Courier New" w:hAnsi="Courier New" w:cs="Courier New" w:hint="default"/>
      </w:rPr>
    </w:lvl>
    <w:lvl w:ilvl="2" w:tplc="040C0005" w:tentative="1">
      <w:start w:val="1"/>
      <w:numFmt w:val="bullet"/>
      <w:lvlText w:val=""/>
      <w:lvlJc w:val="left"/>
      <w:pPr>
        <w:tabs>
          <w:tab w:val="num" w:pos="2291"/>
        </w:tabs>
        <w:ind w:left="2291" w:hanging="360"/>
      </w:pPr>
      <w:rPr>
        <w:rFonts w:ascii="Wingdings" w:hAnsi="Wingdings" w:hint="default"/>
      </w:rPr>
    </w:lvl>
    <w:lvl w:ilvl="3" w:tplc="040C0001" w:tentative="1">
      <w:start w:val="1"/>
      <w:numFmt w:val="bullet"/>
      <w:lvlText w:val=""/>
      <w:lvlJc w:val="left"/>
      <w:pPr>
        <w:tabs>
          <w:tab w:val="num" w:pos="3011"/>
        </w:tabs>
        <w:ind w:left="3011" w:hanging="360"/>
      </w:pPr>
      <w:rPr>
        <w:rFonts w:ascii="Symbol" w:hAnsi="Symbol" w:hint="default"/>
      </w:rPr>
    </w:lvl>
    <w:lvl w:ilvl="4" w:tplc="040C0003" w:tentative="1">
      <w:start w:val="1"/>
      <w:numFmt w:val="bullet"/>
      <w:lvlText w:val="o"/>
      <w:lvlJc w:val="left"/>
      <w:pPr>
        <w:tabs>
          <w:tab w:val="num" w:pos="3731"/>
        </w:tabs>
        <w:ind w:left="3731" w:hanging="360"/>
      </w:pPr>
      <w:rPr>
        <w:rFonts w:ascii="Courier New" w:hAnsi="Courier New" w:cs="Courier New" w:hint="default"/>
      </w:rPr>
    </w:lvl>
    <w:lvl w:ilvl="5" w:tplc="040C0005" w:tentative="1">
      <w:start w:val="1"/>
      <w:numFmt w:val="bullet"/>
      <w:lvlText w:val=""/>
      <w:lvlJc w:val="left"/>
      <w:pPr>
        <w:tabs>
          <w:tab w:val="num" w:pos="4451"/>
        </w:tabs>
        <w:ind w:left="4451" w:hanging="360"/>
      </w:pPr>
      <w:rPr>
        <w:rFonts w:ascii="Wingdings" w:hAnsi="Wingdings" w:hint="default"/>
      </w:rPr>
    </w:lvl>
    <w:lvl w:ilvl="6" w:tplc="040C0001" w:tentative="1">
      <w:start w:val="1"/>
      <w:numFmt w:val="bullet"/>
      <w:lvlText w:val=""/>
      <w:lvlJc w:val="left"/>
      <w:pPr>
        <w:tabs>
          <w:tab w:val="num" w:pos="5171"/>
        </w:tabs>
        <w:ind w:left="5171" w:hanging="360"/>
      </w:pPr>
      <w:rPr>
        <w:rFonts w:ascii="Symbol" w:hAnsi="Symbol" w:hint="default"/>
      </w:rPr>
    </w:lvl>
    <w:lvl w:ilvl="7" w:tplc="040C0003" w:tentative="1">
      <w:start w:val="1"/>
      <w:numFmt w:val="bullet"/>
      <w:lvlText w:val="o"/>
      <w:lvlJc w:val="left"/>
      <w:pPr>
        <w:tabs>
          <w:tab w:val="num" w:pos="5891"/>
        </w:tabs>
        <w:ind w:left="5891" w:hanging="360"/>
      </w:pPr>
      <w:rPr>
        <w:rFonts w:ascii="Courier New" w:hAnsi="Courier New" w:cs="Courier New" w:hint="default"/>
      </w:rPr>
    </w:lvl>
    <w:lvl w:ilvl="8" w:tplc="040C0005" w:tentative="1">
      <w:start w:val="1"/>
      <w:numFmt w:val="bullet"/>
      <w:lvlText w:val=""/>
      <w:lvlJc w:val="left"/>
      <w:pPr>
        <w:tabs>
          <w:tab w:val="num" w:pos="6611"/>
        </w:tabs>
        <w:ind w:left="6611" w:hanging="360"/>
      </w:pPr>
      <w:rPr>
        <w:rFonts w:ascii="Wingdings" w:hAnsi="Wingdings" w:hint="default"/>
      </w:rPr>
    </w:lvl>
  </w:abstractNum>
  <w:abstractNum w:abstractNumId="40" w15:restartNumberingAfterBreak="0">
    <w:nsid w:val="61D85A5A"/>
    <w:multiLevelType w:val="hybridMultilevel"/>
    <w:tmpl w:val="E4588F86"/>
    <w:lvl w:ilvl="0" w:tplc="9CC2382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1" w15:restartNumberingAfterBreak="0">
    <w:nsid w:val="61FA71B7"/>
    <w:multiLevelType w:val="singleLevel"/>
    <w:tmpl w:val="9782F5D0"/>
    <w:lvl w:ilvl="0">
      <w:start w:val="2"/>
      <w:numFmt w:val="lowerLetter"/>
      <w:lvlText w:val="%1) "/>
      <w:legacy w:legacy="1" w:legacySpace="0" w:legacyIndent="283"/>
      <w:lvlJc w:val="left"/>
      <w:pPr>
        <w:ind w:left="567" w:hanging="283"/>
      </w:pPr>
      <w:rPr>
        <w:rFonts w:ascii="Arial" w:hAnsi="Arial" w:hint="default"/>
        <w:b w:val="0"/>
        <w:i w:val="0"/>
        <w:sz w:val="24"/>
      </w:rPr>
    </w:lvl>
  </w:abstractNum>
  <w:abstractNum w:abstractNumId="42" w15:restartNumberingAfterBreak="0">
    <w:nsid w:val="64C3693F"/>
    <w:multiLevelType w:val="singleLevel"/>
    <w:tmpl w:val="9D64A942"/>
    <w:lvl w:ilvl="0">
      <w:start w:val="1"/>
      <w:numFmt w:val="decimal"/>
      <w:lvlText w:val="%1."/>
      <w:legacy w:legacy="1" w:legacySpace="0" w:legacyIndent="283"/>
      <w:lvlJc w:val="left"/>
      <w:pPr>
        <w:ind w:left="283" w:hanging="283"/>
      </w:pPr>
    </w:lvl>
  </w:abstractNum>
  <w:abstractNum w:abstractNumId="43" w15:restartNumberingAfterBreak="0">
    <w:nsid w:val="650D6A73"/>
    <w:multiLevelType w:val="singleLevel"/>
    <w:tmpl w:val="1CD2084E"/>
    <w:lvl w:ilvl="0">
      <w:start w:val="3"/>
      <w:numFmt w:val="decimal"/>
      <w:lvlText w:val="4.%1 "/>
      <w:legacy w:legacy="1" w:legacySpace="0" w:legacyIndent="283"/>
      <w:lvlJc w:val="left"/>
      <w:pPr>
        <w:ind w:left="567" w:hanging="283"/>
      </w:pPr>
      <w:rPr>
        <w:rFonts w:ascii="Arial" w:hAnsi="Arial" w:hint="default"/>
        <w:b w:val="0"/>
        <w:i w:val="0"/>
        <w:sz w:val="24"/>
      </w:rPr>
    </w:lvl>
  </w:abstractNum>
  <w:abstractNum w:abstractNumId="44" w15:restartNumberingAfterBreak="0">
    <w:nsid w:val="65506B6B"/>
    <w:multiLevelType w:val="singleLevel"/>
    <w:tmpl w:val="57A26AF6"/>
    <w:lvl w:ilvl="0">
      <w:start w:val="4"/>
      <w:numFmt w:val="decimal"/>
      <w:lvlText w:val="4.%1 "/>
      <w:legacy w:legacy="1" w:legacySpace="0" w:legacyIndent="283"/>
      <w:lvlJc w:val="left"/>
      <w:pPr>
        <w:ind w:left="567" w:hanging="283"/>
      </w:pPr>
      <w:rPr>
        <w:rFonts w:ascii="Arial" w:hAnsi="Arial" w:hint="default"/>
        <w:b w:val="0"/>
        <w:i w:val="0"/>
        <w:sz w:val="24"/>
      </w:rPr>
    </w:lvl>
  </w:abstractNum>
  <w:abstractNum w:abstractNumId="45" w15:restartNumberingAfterBreak="0">
    <w:nsid w:val="66CB4F8D"/>
    <w:multiLevelType w:val="singleLevel"/>
    <w:tmpl w:val="2F74C5E0"/>
    <w:lvl w:ilvl="0">
      <w:start w:val="5"/>
      <w:numFmt w:val="lowerLetter"/>
      <w:lvlText w:val="%1) "/>
      <w:legacy w:legacy="1" w:legacySpace="0" w:legacyIndent="283"/>
      <w:lvlJc w:val="left"/>
      <w:pPr>
        <w:ind w:left="567" w:hanging="283"/>
      </w:pPr>
      <w:rPr>
        <w:rFonts w:ascii="Arial" w:hAnsi="Arial" w:hint="default"/>
        <w:b w:val="0"/>
        <w:i w:val="0"/>
        <w:sz w:val="24"/>
      </w:rPr>
    </w:lvl>
  </w:abstractNum>
  <w:abstractNum w:abstractNumId="46" w15:restartNumberingAfterBreak="0">
    <w:nsid w:val="67847CF7"/>
    <w:multiLevelType w:val="singleLevel"/>
    <w:tmpl w:val="CADAA7B0"/>
    <w:lvl w:ilvl="0">
      <w:start w:val="2"/>
      <w:numFmt w:val="decimal"/>
      <w:lvlText w:val="4.%1 "/>
      <w:legacy w:legacy="1" w:legacySpace="0" w:legacyIndent="283"/>
      <w:lvlJc w:val="left"/>
      <w:pPr>
        <w:ind w:left="567" w:hanging="283"/>
      </w:pPr>
      <w:rPr>
        <w:rFonts w:ascii="Arial" w:hAnsi="Arial" w:hint="default"/>
        <w:b w:val="0"/>
        <w:i w:val="0"/>
        <w:sz w:val="24"/>
      </w:rPr>
    </w:lvl>
  </w:abstractNum>
  <w:abstractNum w:abstractNumId="47" w15:restartNumberingAfterBreak="0">
    <w:nsid w:val="6B2E15E9"/>
    <w:multiLevelType w:val="hybridMultilevel"/>
    <w:tmpl w:val="69FEB78E"/>
    <w:lvl w:ilvl="0" w:tplc="9CC23820">
      <w:start w:val="1"/>
      <w:numFmt w:val="bullet"/>
      <w:lvlText w:val=""/>
      <w:lvlJc w:val="left"/>
      <w:pPr>
        <w:tabs>
          <w:tab w:val="num" w:pos="786"/>
        </w:tabs>
        <w:ind w:left="766" w:hanging="340"/>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8" w15:restartNumberingAfterBreak="0">
    <w:nsid w:val="6BF7358F"/>
    <w:multiLevelType w:val="hybridMultilevel"/>
    <w:tmpl w:val="096A6B76"/>
    <w:lvl w:ilvl="0" w:tplc="F6E8BB0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222866"/>
    <w:multiLevelType w:val="hybridMultilevel"/>
    <w:tmpl w:val="A91050F2"/>
    <w:lvl w:ilvl="0" w:tplc="132A9F02">
      <w:numFmt w:val="bullet"/>
      <w:lvlText w:val=""/>
      <w:lvlJc w:val="left"/>
      <w:pPr>
        <w:ind w:left="360" w:hanging="360"/>
      </w:pPr>
      <w:rPr>
        <w:rFonts w:ascii="Wingdings" w:eastAsia="Times New Roman" w:hAnsi="Wingdings"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0" w15:restartNumberingAfterBreak="0">
    <w:nsid w:val="6E144873"/>
    <w:multiLevelType w:val="hybridMultilevel"/>
    <w:tmpl w:val="481CD434"/>
    <w:lvl w:ilvl="0" w:tplc="9CC2382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1" w15:restartNumberingAfterBreak="0">
    <w:nsid w:val="6E411443"/>
    <w:multiLevelType w:val="singleLevel"/>
    <w:tmpl w:val="9C5E3BDC"/>
    <w:lvl w:ilvl="0">
      <w:start w:val="1"/>
      <w:numFmt w:val="lowerLetter"/>
      <w:lvlText w:val="%1) "/>
      <w:legacy w:legacy="1" w:legacySpace="0" w:legacyIndent="283"/>
      <w:lvlJc w:val="left"/>
      <w:pPr>
        <w:ind w:left="567" w:hanging="283"/>
      </w:pPr>
      <w:rPr>
        <w:rFonts w:ascii="Arial" w:hAnsi="Arial" w:hint="default"/>
        <w:b w:val="0"/>
        <w:i w:val="0"/>
        <w:sz w:val="24"/>
      </w:rPr>
    </w:lvl>
  </w:abstractNum>
  <w:abstractNum w:abstractNumId="52" w15:restartNumberingAfterBreak="0">
    <w:nsid w:val="6E446909"/>
    <w:multiLevelType w:val="hybridMultilevel"/>
    <w:tmpl w:val="A71C4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E6D2550"/>
    <w:multiLevelType w:val="hybridMultilevel"/>
    <w:tmpl w:val="29889CE0"/>
    <w:lvl w:ilvl="0" w:tplc="9CC23820">
      <w:start w:val="1"/>
      <w:numFmt w:val="bullet"/>
      <w:lvlText w:val=""/>
      <w:lvlJc w:val="left"/>
      <w:pPr>
        <w:tabs>
          <w:tab w:val="num" w:pos="1494"/>
        </w:tabs>
        <w:ind w:left="1474" w:hanging="340"/>
      </w:pPr>
      <w:rPr>
        <w:rFonts w:ascii="Wingdings" w:hAnsi="Wingdings"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54" w15:restartNumberingAfterBreak="0">
    <w:nsid w:val="70CE5908"/>
    <w:multiLevelType w:val="singleLevel"/>
    <w:tmpl w:val="A4F25F92"/>
    <w:lvl w:ilvl="0">
      <w:start w:val="1"/>
      <w:numFmt w:val="decimal"/>
      <w:lvlText w:val="4.%1 "/>
      <w:legacy w:legacy="1" w:legacySpace="0" w:legacyIndent="283"/>
      <w:lvlJc w:val="left"/>
      <w:pPr>
        <w:ind w:left="567" w:hanging="283"/>
      </w:pPr>
      <w:rPr>
        <w:rFonts w:ascii="Arial" w:hAnsi="Arial" w:hint="default"/>
        <w:b w:val="0"/>
        <w:i w:val="0"/>
        <w:sz w:val="24"/>
      </w:rPr>
    </w:lvl>
  </w:abstractNum>
  <w:abstractNum w:abstractNumId="55" w15:restartNumberingAfterBreak="0">
    <w:nsid w:val="72EA40E5"/>
    <w:multiLevelType w:val="hybridMultilevel"/>
    <w:tmpl w:val="BB9CBED6"/>
    <w:lvl w:ilvl="0" w:tplc="9CC23820">
      <w:start w:val="1"/>
      <w:numFmt w:val="bullet"/>
      <w:lvlText w:val=""/>
      <w:lvlJc w:val="left"/>
      <w:pPr>
        <w:tabs>
          <w:tab w:val="num" w:pos="1494"/>
        </w:tabs>
        <w:ind w:left="1474" w:hanging="340"/>
      </w:pPr>
      <w:rPr>
        <w:rFonts w:ascii="Wingdings" w:hAnsi="Wingdings"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56" w15:restartNumberingAfterBreak="0">
    <w:nsid w:val="72F32985"/>
    <w:multiLevelType w:val="singleLevel"/>
    <w:tmpl w:val="0C7A2812"/>
    <w:lvl w:ilvl="0">
      <w:start w:val="5"/>
      <w:numFmt w:val="decimal"/>
      <w:lvlText w:val="4.%1 "/>
      <w:legacy w:legacy="1" w:legacySpace="0" w:legacyIndent="283"/>
      <w:lvlJc w:val="left"/>
      <w:pPr>
        <w:ind w:left="567" w:hanging="283"/>
      </w:pPr>
      <w:rPr>
        <w:rFonts w:ascii="Arial" w:hAnsi="Arial" w:hint="default"/>
        <w:b w:val="0"/>
        <w:i w:val="0"/>
        <w:sz w:val="24"/>
      </w:rPr>
    </w:lvl>
  </w:abstractNum>
  <w:abstractNum w:abstractNumId="57" w15:restartNumberingAfterBreak="0">
    <w:nsid w:val="79853C50"/>
    <w:multiLevelType w:val="singleLevel"/>
    <w:tmpl w:val="9C5E3BDC"/>
    <w:lvl w:ilvl="0">
      <w:start w:val="1"/>
      <w:numFmt w:val="lowerLetter"/>
      <w:lvlText w:val="%1) "/>
      <w:legacy w:legacy="1" w:legacySpace="0" w:legacyIndent="283"/>
      <w:lvlJc w:val="left"/>
      <w:pPr>
        <w:ind w:left="567" w:hanging="283"/>
      </w:pPr>
      <w:rPr>
        <w:rFonts w:ascii="Arial" w:hAnsi="Arial" w:hint="default"/>
        <w:b w:val="0"/>
        <w:i w:val="0"/>
        <w:sz w:val="24"/>
      </w:rPr>
    </w:lvl>
  </w:abstractNum>
  <w:abstractNum w:abstractNumId="58" w15:restartNumberingAfterBreak="0">
    <w:nsid w:val="7AA030BB"/>
    <w:multiLevelType w:val="singleLevel"/>
    <w:tmpl w:val="9D64A942"/>
    <w:lvl w:ilvl="0">
      <w:start w:val="1"/>
      <w:numFmt w:val="decimal"/>
      <w:pStyle w:val="berschrift3"/>
      <w:lvlText w:val="%1."/>
      <w:legacy w:legacy="1" w:legacySpace="0" w:legacyIndent="283"/>
      <w:lvlJc w:val="left"/>
      <w:pPr>
        <w:ind w:left="283" w:hanging="283"/>
      </w:pPr>
    </w:lvl>
  </w:abstractNum>
  <w:abstractNum w:abstractNumId="59" w15:restartNumberingAfterBreak="0">
    <w:nsid w:val="7CDD018D"/>
    <w:multiLevelType w:val="hybridMultilevel"/>
    <w:tmpl w:val="7578F6F4"/>
    <w:lvl w:ilvl="0" w:tplc="BECAFAE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D475BC3"/>
    <w:multiLevelType w:val="hybridMultilevel"/>
    <w:tmpl w:val="1864FF50"/>
    <w:lvl w:ilvl="0" w:tplc="A74E02F2">
      <w:numFmt w:val="bullet"/>
      <w:lvlText w:val="-"/>
      <w:lvlJc w:val="left"/>
      <w:pPr>
        <w:ind w:left="720" w:hanging="360"/>
      </w:pPr>
      <w:rPr>
        <w:rFonts w:ascii="Calibri" w:eastAsia="Times New Roman" w:hAnsi="Calibri" w:hint="default"/>
      </w:rPr>
    </w:lvl>
    <w:lvl w:ilvl="1" w:tplc="F6E8BB00">
      <w:start w:val="1"/>
      <w:numFmt w:val="bullet"/>
      <w:lvlText w:val=""/>
      <w:lvlJc w:val="left"/>
      <w:pPr>
        <w:tabs>
          <w:tab w:val="num" w:pos="1440"/>
        </w:tabs>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7DA87A87"/>
    <w:multiLevelType w:val="hybridMultilevel"/>
    <w:tmpl w:val="D1D8DA62"/>
    <w:lvl w:ilvl="0" w:tplc="55A41062">
      <w:start w:val="1"/>
      <w:numFmt w:val="decimal"/>
      <w:lvlText w:val="%1."/>
      <w:lvlJc w:val="left"/>
      <w:pPr>
        <w:tabs>
          <w:tab w:val="num" w:pos="360"/>
        </w:tabs>
        <w:ind w:left="283" w:hanging="28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D36AC8"/>
    <w:multiLevelType w:val="singleLevel"/>
    <w:tmpl w:val="9C5E3BDC"/>
    <w:lvl w:ilvl="0">
      <w:start w:val="1"/>
      <w:numFmt w:val="lowerLetter"/>
      <w:lvlText w:val="%1) "/>
      <w:legacy w:legacy="1" w:legacySpace="0" w:legacyIndent="283"/>
      <w:lvlJc w:val="left"/>
      <w:pPr>
        <w:ind w:left="567" w:hanging="283"/>
      </w:pPr>
      <w:rPr>
        <w:rFonts w:ascii="Arial" w:hAnsi="Arial" w:hint="default"/>
        <w:b w:val="0"/>
        <w:i w:val="0"/>
        <w:sz w:val="24"/>
      </w:rPr>
    </w:lvl>
  </w:abstractNum>
  <w:abstractNum w:abstractNumId="63" w15:restartNumberingAfterBreak="0">
    <w:nsid w:val="7E4B4516"/>
    <w:multiLevelType w:val="singleLevel"/>
    <w:tmpl w:val="9C5E3BDC"/>
    <w:lvl w:ilvl="0">
      <w:start w:val="1"/>
      <w:numFmt w:val="lowerLetter"/>
      <w:lvlText w:val="%1) "/>
      <w:legacy w:legacy="1" w:legacySpace="0" w:legacyIndent="283"/>
      <w:lvlJc w:val="left"/>
      <w:pPr>
        <w:ind w:left="567" w:hanging="283"/>
      </w:pPr>
      <w:rPr>
        <w:rFonts w:ascii="Arial" w:hAnsi="Arial" w:hint="default"/>
        <w:b w:val="0"/>
        <w:i w:val="0"/>
        <w:sz w:val="24"/>
      </w:rPr>
    </w:lvl>
  </w:abstractNum>
  <w:abstractNum w:abstractNumId="64" w15:restartNumberingAfterBreak="0">
    <w:nsid w:val="7F1779B9"/>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pStyle w:val="berschrift4"/>
        <w:lvlText w:val=""/>
        <w:legacy w:legacy="1" w:legacySpace="0" w:legacyIndent="397"/>
        <w:lvlJc w:val="left"/>
        <w:pPr>
          <w:ind w:left="397" w:hanging="397"/>
        </w:pPr>
        <w:rPr>
          <w:rFonts w:ascii="Wingdings" w:hAnsi="Wingdings" w:hint="default"/>
          <w:sz w:val="28"/>
        </w:rPr>
      </w:lvl>
    </w:lvlOverride>
  </w:num>
  <w:num w:numId="2">
    <w:abstractNumId w:val="31"/>
  </w:num>
  <w:num w:numId="3">
    <w:abstractNumId w:val="54"/>
  </w:num>
  <w:num w:numId="4">
    <w:abstractNumId w:val="62"/>
  </w:num>
  <w:num w:numId="5">
    <w:abstractNumId w:val="46"/>
  </w:num>
  <w:num w:numId="6">
    <w:abstractNumId w:val="45"/>
  </w:num>
  <w:num w:numId="7">
    <w:abstractNumId w:val="43"/>
  </w:num>
  <w:num w:numId="8">
    <w:abstractNumId w:val="57"/>
  </w:num>
  <w:num w:numId="9">
    <w:abstractNumId w:val="41"/>
  </w:num>
  <w:num w:numId="10">
    <w:abstractNumId w:val="37"/>
  </w:num>
  <w:num w:numId="11">
    <w:abstractNumId w:val="44"/>
  </w:num>
  <w:num w:numId="12">
    <w:abstractNumId w:val="51"/>
  </w:num>
  <w:num w:numId="13">
    <w:abstractNumId w:val="25"/>
  </w:num>
  <w:num w:numId="14">
    <w:abstractNumId w:val="56"/>
  </w:num>
  <w:num w:numId="15">
    <w:abstractNumId w:val="35"/>
  </w:num>
  <w:num w:numId="16">
    <w:abstractNumId w:val="42"/>
  </w:num>
  <w:num w:numId="17">
    <w:abstractNumId w:val="11"/>
  </w:num>
  <w:num w:numId="18">
    <w:abstractNumId w:val="14"/>
  </w:num>
  <w:num w:numId="19">
    <w:abstractNumId w:val="0"/>
    <w:lvlOverride w:ilvl="0">
      <w:lvl w:ilvl="0">
        <w:start w:val="1"/>
        <w:numFmt w:val="bullet"/>
        <w:pStyle w:val="berschrift4"/>
        <w:lvlText w:val=""/>
        <w:legacy w:legacy="1" w:legacySpace="0" w:legacyIndent="283"/>
        <w:lvlJc w:val="left"/>
        <w:pPr>
          <w:ind w:left="283" w:hanging="283"/>
        </w:pPr>
        <w:rPr>
          <w:rFonts w:ascii="Wingdings" w:hAnsi="Wingdings" w:hint="default"/>
        </w:rPr>
      </w:lvl>
    </w:lvlOverride>
  </w:num>
  <w:num w:numId="20">
    <w:abstractNumId w:val="2"/>
  </w:num>
  <w:num w:numId="21">
    <w:abstractNumId w:val="3"/>
  </w:num>
  <w:num w:numId="22">
    <w:abstractNumId w:val="12"/>
  </w:num>
  <w:num w:numId="23">
    <w:abstractNumId w:val="58"/>
  </w:num>
  <w:num w:numId="24">
    <w:abstractNumId w:val="0"/>
    <w:lvlOverride w:ilvl="0">
      <w:lvl w:ilvl="0">
        <w:start w:val="1"/>
        <w:numFmt w:val="bullet"/>
        <w:pStyle w:val="berschrift4"/>
        <w:lvlText w:val=""/>
        <w:legacy w:legacy="1" w:legacySpace="0" w:legacyIndent="283"/>
        <w:lvlJc w:val="left"/>
        <w:pPr>
          <w:ind w:left="283" w:hanging="283"/>
        </w:pPr>
        <w:rPr>
          <w:rFonts w:ascii="Symbol" w:hAnsi="Symbol" w:hint="default"/>
        </w:rPr>
      </w:lvl>
    </w:lvlOverride>
  </w:num>
  <w:num w:numId="25">
    <w:abstractNumId w:val="26"/>
  </w:num>
  <w:num w:numId="26">
    <w:abstractNumId w:val="17"/>
  </w:num>
  <w:num w:numId="27">
    <w:abstractNumId w:val="19"/>
  </w:num>
  <w:num w:numId="28">
    <w:abstractNumId w:val="6"/>
  </w:num>
  <w:num w:numId="29">
    <w:abstractNumId w:val="7"/>
  </w:num>
  <w:num w:numId="30">
    <w:abstractNumId w:val="64"/>
  </w:num>
  <w:num w:numId="31">
    <w:abstractNumId w:val="29"/>
  </w:num>
  <w:num w:numId="32">
    <w:abstractNumId w:val="61"/>
  </w:num>
  <w:num w:numId="33">
    <w:abstractNumId w:val="5"/>
  </w:num>
  <w:num w:numId="34">
    <w:abstractNumId w:val="24"/>
  </w:num>
  <w:num w:numId="35">
    <w:abstractNumId w:val="30"/>
  </w:num>
  <w:num w:numId="36">
    <w:abstractNumId w:val="59"/>
  </w:num>
  <w:num w:numId="37">
    <w:abstractNumId w:val="33"/>
  </w:num>
  <w:num w:numId="38">
    <w:abstractNumId w:val="1"/>
  </w:num>
  <w:num w:numId="39">
    <w:abstractNumId w:val="16"/>
  </w:num>
  <w:num w:numId="40">
    <w:abstractNumId w:val="40"/>
  </w:num>
  <w:num w:numId="41">
    <w:abstractNumId w:val="32"/>
  </w:num>
  <w:num w:numId="42">
    <w:abstractNumId w:val="18"/>
  </w:num>
  <w:num w:numId="43">
    <w:abstractNumId w:val="28"/>
  </w:num>
  <w:num w:numId="44">
    <w:abstractNumId w:val="50"/>
  </w:num>
  <w:num w:numId="45">
    <w:abstractNumId w:val="22"/>
  </w:num>
  <w:num w:numId="46">
    <w:abstractNumId w:val="9"/>
  </w:num>
  <w:num w:numId="47">
    <w:abstractNumId w:val="36"/>
  </w:num>
  <w:num w:numId="48">
    <w:abstractNumId w:val="20"/>
  </w:num>
  <w:num w:numId="49">
    <w:abstractNumId w:val="47"/>
  </w:num>
  <w:num w:numId="50">
    <w:abstractNumId w:val="23"/>
  </w:num>
  <w:num w:numId="51">
    <w:abstractNumId w:val="13"/>
  </w:num>
  <w:num w:numId="52">
    <w:abstractNumId w:val="53"/>
  </w:num>
  <w:num w:numId="53">
    <w:abstractNumId w:val="55"/>
  </w:num>
  <w:num w:numId="54">
    <w:abstractNumId w:val="38"/>
  </w:num>
  <w:num w:numId="55">
    <w:abstractNumId w:val="39"/>
  </w:num>
  <w:num w:numId="56">
    <w:abstractNumId w:val="21"/>
  </w:num>
  <w:num w:numId="57">
    <w:abstractNumId w:val="34"/>
  </w:num>
  <w:num w:numId="58">
    <w:abstractNumId w:val="4"/>
  </w:num>
  <w:num w:numId="59">
    <w:abstractNumId w:val="27"/>
  </w:num>
  <w:num w:numId="60">
    <w:abstractNumId w:val="63"/>
  </w:num>
  <w:num w:numId="61">
    <w:abstractNumId w:val="52"/>
  </w:num>
  <w:num w:numId="62">
    <w:abstractNumId w:val="60"/>
  </w:num>
  <w:num w:numId="63">
    <w:abstractNumId w:val="15"/>
  </w:num>
  <w:num w:numId="64">
    <w:abstractNumId w:val="8"/>
  </w:num>
  <w:num w:numId="65">
    <w:abstractNumId w:val="48"/>
  </w:num>
  <w:num w:numId="66">
    <w:abstractNumId w:val="49"/>
  </w:num>
  <w:num w:numId="67">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AF"/>
    <w:rsid w:val="000007B7"/>
    <w:rsid w:val="00011C35"/>
    <w:rsid w:val="00025BA0"/>
    <w:rsid w:val="00040EEC"/>
    <w:rsid w:val="00061D6E"/>
    <w:rsid w:val="0007015D"/>
    <w:rsid w:val="000744AE"/>
    <w:rsid w:val="00085465"/>
    <w:rsid w:val="0009313E"/>
    <w:rsid w:val="000B1C33"/>
    <w:rsid w:val="000B1D71"/>
    <w:rsid w:val="000C133B"/>
    <w:rsid w:val="000C352F"/>
    <w:rsid w:val="000C52EB"/>
    <w:rsid w:val="000C6DAA"/>
    <w:rsid w:val="000E0009"/>
    <w:rsid w:val="000F1110"/>
    <w:rsid w:val="000F1A65"/>
    <w:rsid w:val="000F3E28"/>
    <w:rsid w:val="000F5C16"/>
    <w:rsid w:val="00100010"/>
    <w:rsid w:val="00100152"/>
    <w:rsid w:val="00112538"/>
    <w:rsid w:val="0011706C"/>
    <w:rsid w:val="001316D6"/>
    <w:rsid w:val="00136A21"/>
    <w:rsid w:val="00141763"/>
    <w:rsid w:val="001669CA"/>
    <w:rsid w:val="00167FCB"/>
    <w:rsid w:val="00170016"/>
    <w:rsid w:val="001713F0"/>
    <w:rsid w:val="00171FFA"/>
    <w:rsid w:val="00180565"/>
    <w:rsid w:val="00182663"/>
    <w:rsid w:val="00182AF1"/>
    <w:rsid w:val="00185444"/>
    <w:rsid w:val="0019270D"/>
    <w:rsid w:val="00196116"/>
    <w:rsid w:val="001A5100"/>
    <w:rsid w:val="001B393F"/>
    <w:rsid w:val="001B7E07"/>
    <w:rsid w:val="001C05F6"/>
    <w:rsid w:val="001E22EA"/>
    <w:rsid w:val="001E3698"/>
    <w:rsid w:val="001F02A6"/>
    <w:rsid w:val="001F47EB"/>
    <w:rsid w:val="00205A31"/>
    <w:rsid w:val="002067FA"/>
    <w:rsid w:val="00210932"/>
    <w:rsid w:val="00224E6C"/>
    <w:rsid w:val="00225556"/>
    <w:rsid w:val="00231728"/>
    <w:rsid w:val="00232068"/>
    <w:rsid w:val="0023211C"/>
    <w:rsid w:val="002456D4"/>
    <w:rsid w:val="002638E4"/>
    <w:rsid w:val="00263BC3"/>
    <w:rsid w:val="00265D9F"/>
    <w:rsid w:val="0026688F"/>
    <w:rsid w:val="002740A6"/>
    <w:rsid w:val="002838CA"/>
    <w:rsid w:val="00294E19"/>
    <w:rsid w:val="00297E72"/>
    <w:rsid w:val="002A2647"/>
    <w:rsid w:val="002A2E38"/>
    <w:rsid w:val="002B37D5"/>
    <w:rsid w:val="002C49B2"/>
    <w:rsid w:val="002C6AA8"/>
    <w:rsid w:val="002D104E"/>
    <w:rsid w:val="002D3CF8"/>
    <w:rsid w:val="002D56B9"/>
    <w:rsid w:val="002E120E"/>
    <w:rsid w:val="002E369A"/>
    <w:rsid w:val="002F427E"/>
    <w:rsid w:val="002F77E2"/>
    <w:rsid w:val="00311A85"/>
    <w:rsid w:val="00322E80"/>
    <w:rsid w:val="00326990"/>
    <w:rsid w:val="00336264"/>
    <w:rsid w:val="00337846"/>
    <w:rsid w:val="00342146"/>
    <w:rsid w:val="00345AE7"/>
    <w:rsid w:val="003506C5"/>
    <w:rsid w:val="003540AC"/>
    <w:rsid w:val="003628F9"/>
    <w:rsid w:val="00363AC7"/>
    <w:rsid w:val="00363CAA"/>
    <w:rsid w:val="00373189"/>
    <w:rsid w:val="00377E5C"/>
    <w:rsid w:val="0038251C"/>
    <w:rsid w:val="00383C7E"/>
    <w:rsid w:val="00387903"/>
    <w:rsid w:val="00392661"/>
    <w:rsid w:val="0039550B"/>
    <w:rsid w:val="003A5199"/>
    <w:rsid w:val="003A6550"/>
    <w:rsid w:val="003C2645"/>
    <w:rsid w:val="003C2BDA"/>
    <w:rsid w:val="003C586F"/>
    <w:rsid w:val="003D3885"/>
    <w:rsid w:val="003D5632"/>
    <w:rsid w:val="003F315F"/>
    <w:rsid w:val="003F445F"/>
    <w:rsid w:val="003F5727"/>
    <w:rsid w:val="00414B20"/>
    <w:rsid w:val="0042262F"/>
    <w:rsid w:val="004307DE"/>
    <w:rsid w:val="00440931"/>
    <w:rsid w:val="00443D68"/>
    <w:rsid w:val="00463EDF"/>
    <w:rsid w:val="004650AD"/>
    <w:rsid w:val="00467577"/>
    <w:rsid w:val="00472A91"/>
    <w:rsid w:val="00473EBA"/>
    <w:rsid w:val="00474E66"/>
    <w:rsid w:val="004A1F6B"/>
    <w:rsid w:val="004A7871"/>
    <w:rsid w:val="004B07CA"/>
    <w:rsid w:val="004B3583"/>
    <w:rsid w:val="004C1642"/>
    <w:rsid w:val="004C418C"/>
    <w:rsid w:val="004C4BFF"/>
    <w:rsid w:val="004E06BA"/>
    <w:rsid w:val="004E7137"/>
    <w:rsid w:val="00507C6B"/>
    <w:rsid w:val="005168E1"/>
    <w:rsid w:val="005263C1"/>
    <w:rsid w:val="00527ADA"/>
    <w:rsid w:val="00527AE6"/>
    <w:rsid w:val="005424B8"/>
    <w:rsid w:val="00542CE9"/>
    <w:rsid w:val="00547D18"/>
    <w:rsid w:val="005505DC"/>
    <w:rsid w:val="00553150"/>
    <w:rsid w:val="0055622E"/>
    <w:rsid w:val="00557B31"/>
    <w:rsid w:val="00565650"/>
    <w:rsid w:val="005737B5"/>
    <w:rsid w:val="00573DF3"/>
    <w:rsid w:val="0058647C"/>
    <w:rsid w:val="00587D43"/>
    <w:rsid w:val="005A1AEB"/>
    <w:rsid w:val="005B0509"/>
    <w:rsid w:val="005B2DDA"/>
    <w:rsid w:val="005B4273"/>
    <w:rsid w:val="005C40DF"/>
    <w:rsid w:val="005C6228"/>
    <w:rsid w:val="005E04ED"/>
    <w:rsid w:val="006134E8"/>
    <w:rsid w:val="0062045A"/>
    <w:rsid w:val="00627674"/>
    <w:rsid w:val="00630C98"/>
    <w:rsid w:val="00633DAF"/>
    <w:rsid w:val="00634B21"/>
    <w:rsid w:val="006353B8"/>
    <w:rsid w:val="006358E6"/>
    <w:rsid w:val="00646CAF"/>
    <w:rsid w:val="00663DCE"/>
    <w:rsid w:val="0069108D"/>
    <w:rsid w:val="00693F63"/>
    <w:rsid w:val="00696525"/>
    <w:rsid w:val="006A18BC"/>
    <w:rsid w:val="006B3D1D"/>
    <w:rsid w:val="006B5418"/>
    <w:rsid w:val="006B5472"/>
    <w:rsid w:val="006C5A1D"/>
    <w:rsid w:val="006D2256"/>
    <w:rsid w:val="006F1F67"/>
    <w:rsid w:val="006F2067"/>
    <w:rsid w:val="006F2158"/>
    <w:rsid w:val="006F4AA4"/>
    <w:rsid w:val="007063F2"/>
    <w:rsid w:val="007105E2"/>
    <w:rsid w:val="007123F6"/>
    <w:rsid w:val="00712C98"/>
    <w:rsid w:val="00713732"/>
    <w:rsid w:val="007173BB"/>
    <w:rsid w:val="0072082B"/>
    <w:rsid w:val="0072226E"/>
    <w:rsid w:val="0072510C"/>
    <w:rsid w:val="00725B2F"/>
    <w:rsid w:val="00726BEA"/>
    <w:rsid w:val="00732A2E"/>
    <w:rsid w:val="00740B73"/>
    <w:rsid w:val="00742932"/>
    <w:rsid w:val="00744E6F"/>
    <w:rsid w:val="00746CCB"/>
    <w:rsid w:val="00752847"/>
    <w:rsid w:val="007645F5"/>
    <w:rsid w:val="0076552C"/>
    <w:rsid w:val="007733B1"/>
    <w:rsid w:val="00781D8A"/>
    <w:rsid w:val="0078220E"/>
    <w:rsid w:val="0079150C"/>
    <w:rsid w:val="007A2160"/>
    <w:rsid w:val="007A584D"/>
    <w:rsid w:val="007A6E04"/>
    <w:rsid w:val="007B253D"/>
    <w:rsid w:val="007B77B8"/>
    <w:rsid w:val="007C57A3"/>
    <w:rsid w:val="007D2187"/>
    <w:rsid w:val="007E1F3F"/>
    <w:rsid w:val="007F1164"/>
    <w:rsid w:val="007F2488"/>
    <w:rsid w:val="00801DF7"/>
    <w:rsid w:val="008034C7"/>
    <w:rsid w:val="00813005"/>
    <w:rsid w:val="008136FA"/>
    <w:rsid w:val="00824446"/>
    <w:rsid w:val="0083573F"/>
    <w:rsid w:val="00840283"/>
    <w:rsid w:val="008408FD"/>
    <w:rsid w:val="008543A7"/>
    <w:rsid w:val="00860688"/>
    <w:rsid w:val="008608AF"/>
    <w:rsid w:val="00867073"/>
    <w:rsid w:val="00880911"/>
    <w:rsid w:val="00883ED7"/>
    <w:rsid w:val="008854B8"/>
    <w:rsid w:val="008A00CF"/>
    <w:rsid w:val="008A7769"/>
    <w:rsid w:val="008A7E60"/>
    <w:rsid w:val="008C3954"/>
    <w:rsid w:val="008C75F5"/>
    <w:rsid w:val="008D508C"/>
    <w:rsid w:val="008D659D"/>
    <w:rsid w:val="008D7A9E"/>
    <w:rsid w:val="008E1D9C"/>
    <w:rsid w:val="008F3A0F"/>
    <w:rsid w:val="009056F0"/>
    <w:rsid w:val="009075E4"/>
    <w:rsid w:val="009132E9"/>
    <w:rsid w:val="0092138C"/>
    <w:rsid w:val="00921B02"/>
    <w:rsid w:val="009302B5"/>
    <w:rsid w:val="00936551"/>
    <w:rsid w:val="00946C15"/>
    <w:rsid w:val="009554E6"/>
    <w:rsid w:val="00955BDB"/>
    <w:rsid w:val="009608E8"/>
    <w:rsid w:val="009620A9"/>
    <w:rsid w:val="009651BB"/>
    <w:rsid w:val="00965F6C"/>
    <w:rsid w:val="00967F5B"/>
    <w:rsid w:val="0098251F"/>
    <w:rsid w:val="00984A81"/>
    <w:rsid w:val="009A0054"/>
    <w:rsid w:val="009A3E8F"/>
    <w:rsid w:val="009C426F"/>
    <w:rsid w:val="009E0019"/>
    <w:rsid w:val="009F408F"/>
    <w:rsid w:val="00A07FEF"/>
    <w:rsid w:val="00A246CF"/>
    <w:rsid w:val="00A26046"/>
    <w:rsid w:val="00A316AA"/>
    <w:rsid w:val="00A37B53"/>
    <w:rsid w:val="00A442A9"/>
    <w:rsid w:val="00A54106"/>
    <w:rsid w:val="00A5788D"/>
    <w:rsid w:val="00A81678"/>
    <w:rsid w:val="00A97CAA"/>
    <w:rsid w:val="00A97D20"/>
    <w:rsid w:val="00AA0FCE"/>
    <w:rsid w:val="00AA12FE"/>
    <w:rsid w:val="00AA58B6"/>
    <w:rsid w:val="00AB075E"/>
    <w:rsid w:val="00AB2C61"/>
    <w:rsid w:val="00AB43A9"/>
    <w:rsid w:val="00AC753F"/>
    <w:rsid w:val="00AD040E"/>
    <w:rsid w:val="00AD0A77"/>
    <w:rsid w:val="00AD5AD7"/>
    <w:rsid w:val="00AD5FFC"/>
    <w:rsid w:val="00AD7ACF"/>
    <w:rsid w:val="00AE047A"/>
    <w:rsid w:val="00AE4748"/>
    <w:rsid w:val="00AE6C29"/>
    <w:rsid w:val="00B02B48"/>
    <w:rsid w:val="00B051BF"/>
    <w:rsid w:val="00B0618C"/>
    <w:rsid w:val="00B22B3B"/>
    <w:rsid w:val="00B233DF"/>
    <w:rsid w:val="00B26A97"/>
    <w:rsid w:val="00B31831"/>
    <w:rsid w:val="00B31CC2"/>
    <w:rsid w:val="00B47297"/>
    <w:rsid w:val="00B50D74"/>
    <w:rsid w:val="00B55387"/>
    <w:rsid w:val="00B576AE"/>
    <w:rsid w:val="00B62421"/>
    <w:rsid w:val="00B726D5"/>
    <w:rsid w:val="00B7562F"/>
    <w:rsid w:val="00B76209"/>
    <w:rsid w:val="00B76262"/>
    <w:rsid w:val="00B76326"/>
    <w:rsid w:val="00B766AC"/>
    <w:rsid w:val="00B8445C"/>
    <w:rsid w:val="00B91C8D"/>
    <w:rsid w:val="00B94773"/>
    <w:rsid w:val="00BA170B"/>
    <w:rsid w:val="00BB0895"/>
    <w:rsid w:val="00BC1E90"/>
    <w:rsid w:val="00BC2A9A"/>
    <w:rsid w:val="00BC77CB"/>
    <w:rsid w:val="00BF79A8"/>
    <w:rsid w:val="00C058BB"/>
    <w:rsid w:val="00C05AA8"/>
    <w:rsid w:val="00C128AD"/>
    <w:rsid w:val="00C139A3"/>
    <w:rsid w:val="00C24AF1"/>
    <w:rsid w:val="00C24D93"/>
    <w:rsid w:val="00C268C1"/>
    <w:rsid w:val="00C33570"/>
    <w:rsid w:val="00C418F1"/>
    <w:rsid w:val="00C43D7C"/>
    <w:rsid w:val="00C55CFB"/>
    <w:rsid w:val="00C647EC"/>
    <w:rsid w:val="00C65FE9"/>
    <w:rsid w:val="00C84C9F"/>
    <w:rsid w:val="00C854BC"/>
    <w:rsid w:val="00CB06A2"/>
    <w:rsid w:val="00CB41F2"/>
    <w:rsid w:val="00CB726A"/>
    <w:rsid w:val="00D024DA"/>
    <w:rsid w:val="00D03F2B"/>
    <w:rsid w:val="00D13B2D"/>
    <w:rsid w:val="00D1501A"/>
    <w:rsid w:val="00D1596A"/>
    <w:rsid w:val="00D272E8"/>
    <w:rsid w:val="00D31628"/>
    <w:rsid w:val="00D3788E"/>
    <w:rsid w:val="00D41C48"/>
    <w:rsid w:val="00D541A3"/>
    <w:rsid w:val="00D662B6"/>
    <w:rsid w:val="00D731F3"/>
    <w:rsid w:val="00D77103"/>
    <w:rsid w:val="00D77105"/>
    <w:rsid w:val="00D92FBC"/>
    <w:rsid w:val="00D94857"/>
    <w:rsid w:val="00D9689F"/>
    <w:rsid w:val="00DA1143"/>
    <w:rsid w:val="00DA53BE"/>
    <w:rsid w:val="00DB2A5F"/>
    <w:rsid w:val="00DB5F71"/>
    <w:rsid w:val="00DC1C0A"/>
    <w:rsid w:val="00DC536D"/>
    <w:rsid w:val="00DD609C"/>
    <w:rsid w:val="00DE7C96"/>
    <w:rsid w:val="00DF39D4"/>
    <w:rsid w:val="00E000C6"/>
    <w:rsid w:val="00E00896"/>
    <w:rsid w:val="00E034C2"/>
    <w:rsid w:val="00E07914"/>
    <w:rsid w:val="00E16E69"/>
    <w:rsid w:val="00E17758"/>
    <w:rsid w:val="00E17FC1"/>
    <w:rsid w:val="00E20EE5"/>
    <w:rsid w:val="00E3146F"/>
    <w:rsid w:val="00E31533"/>
    <w:rsid w:val="00E34632"/>
    <w:rsid w:val="00E354F3"/>
    <w:rsid w:val="00E41564"/>
    <w:rsid w:val="00E46184"/>
    <w:rsid w:val="00E50394"/>
    <w:rsid w:val="00E52C5C"/>
    <w:rsid w:val="00E56D41"/>
    <w:rsid w:val="00E61089"/>
    <w:rsid w:val="00E64FEE"/>
    <w:rsid w:val="00E8104F"/>
    <w:rsid w:val="00E8575A"/>
    <w:rsid w:val="00EA100C"/>
    <w:rsid w:val="00EA1426"/>
    <w:rsid w:val="00EB0E74"/>
    <w:rsid w:val="00EB2B88"/>
    <w:rsid w:val="00EB2C0B"/>
    <w:rsid w:val="00EC52CA"/>
    <w:rsid w:val="00ED0507"/>
    <w:rsid w:val="00ED0BDE"/>
    <w:rsid w:val="00ED463D"/>
    <w:rsid w:val="00EE1BCF"/>
    <w:rsid w:val="00EE300B"/>
    <w:rsid w:val="00EE4E98"/>
    <w:rsid w:val="00EE4FDA"/>
    <w:rsid w:val="00EF7BDF"/>
    <w:rsid w:val="00F1165F"/>
    <w:rsid w:val="00F14325"/>
    <w:rsid w:val="00F21103"/>
    <w:rsid w:val="00F25AC2"/>
    <w:rsid w:val="00F2674B"/>
    <w:rsid w:val="00F374CB"/>
    <w:rsid w:val="00F4251D"/>
    <w:rsid w:val="00F44757"/>
    <w:rsid w:val="00F616DB"/>
    <w:rsid w:val="00F62EE6"/>
    <w:rsid w:val="00F661E3"/>
    <w:rsid w:val="00F66ECB"/>
    <w:rsid w:val="00F75C0B"/>
    <w:rsid w:val="00F778AD"/>
    <w:rsid w:val="00F82307"/>
    <w:rsid w:val="00F84C9B"/>
    <w:rsid w:val="00F87F35"/>
    <w:rsid w:val="00F91D0B"/>
    <w:rsid w:val="00F935EA"/>
    <w:rsid w:val="00F93869"/>
    <w:rsid w:val="00F94CBA"/>
    <w:rsid w:val="00FA6242"/>
    <w:rsid w:val="00FC0AB0"/>
    <w:rsid w:val="00FC1E4C"/>
    <w:rsid w:val="00FC5E44"/>
    <w:rsid w:val="00FC75D6"/>
    <w:rsid w:val="00FC7803"/>
    <w:rsid w:val="00FD4931"/>
    <w:rsid w:val="00FD6B2B"/>
    <w:rsid w:val="00FE0001"/>
    <w:rsid w:val="00FE365A"/>
    <w:rsid w:val="00FF31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1E4AD0F6-7B3E-42BF-B5F7-3D6DF5DA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rFonts w:ascii="Arial" w:hAnsi="Arial"/>
      <w:lang w:eastAsia="fr-FR"/>
    </w:rPr>
  </w:style>
  <w:style w:type="paragraph" w:styleId="berschrift1">
    <w:name w:val="heading 1"/>
    <w:aliases w:val="h1"/>
    <w:basedOn w:val="Standard"/>
    <w:next w:val="Standard"/>
    <w:qFormat/>
    <w:rsid w:val="00C24D93"/>
    <w:pPr>
      <w:keepNext/>
      <w:pBdr>
        <w:bottom w:val="single" w:sz="12" w:space="1" w:color="auto"/>
      </w:pBdr>
      <w:spacing w:before="240"/>
      <w:outlineLvl w:val="0"/>
    </w:pPr>
    <w:rPr>
      <w:b/>
      <w:kern w:val="28"/>
      <w:sz w:val="32"/>
    </w:rPr>
  </w:style>
  <w:style w:type="paragraph" w:styleId="berschrift2">
    <w:name w:val="heading 2"/>
    <w:aliases w:val="h2,(Alt+2),Gliederung 2,Gliederung2,L2,Level 2,Level Heading 2,H2"/>
    <w:basedOn w:val="Standard"/>
    <w:next w:val="Standard"/>
    <w:qFormat/>
    <w:pPr>
      <w:keepNext/>
      <w:jc w:val="center"/>
      <w:outlineLvl w:val="1"/>
    </w:pPr>
    <w:rPr>
      <w:b/>
      <w:bCs/>
      <w:sz w:val="28"/>
    </w:rPr>
  </w:style>
  <w:style w:type="paragraph" w:styleId="berschrift3">
    <w:name w:val="heading 3"/>
    <w:aliases w:val="h3,Gliederung 3,H3,(Alt+3),L3"/>
    <w:basedOn w:val="Standard"/>
    <w:next w:val="Standard"/>
    <w:qFormat/>
    <w:pPr>
      <w:keepNext/>
      <w:numPr>
        <w:ilvl w:val="2"/>
        <w:numId w:val="23"/>
      </w:numPr>
      <w:spacing w:before="60" w:after="60"/>
      <w:outlineLvl w:val="2"/>
    </w:pPr>
    <w:rPr>
      <w:rFonts w:ascii="Univers" w:hAnsi="Univers"/>
      <w:b/>
      <w:lang w:val="fr-CH" w:eastAsia="en-US"/>
    </w:rPr>
  </w:style>
  <w:style w:type="paragraph" w:styleId="berschrift4">
    <w:name w:val="heading 4"/>
    <w:basedOn w:val="Standard"/>
    <w:next w:val="Standard"/>
    <w:qFormat/>
    <w:pPr>
      <w:keepNext/>
      <w:numPr>
        <w:ilvl w:val="3"/>
        <w:numId w:val="24"/>
      </w:numPr>
      <w:outlineLvl w:val="3"/>
    </w:pPr>
    <w:rPr>
      <w:rFonts w:ascii="Univers" w:hAnsi="Univers"/>
      <w:b/>
      <w:lang w:val="fr-CH" w:eastAsia="en-US"/>
    </w:rPr>
  </w:style>
  <w:style w:type="paragraph" w:styleId="berschrift5">
    <w:name w:val="heading 5"/>
    <w:basedOn w:val="Standard"/>
    <w:next w:val="Standard"/>
    <w:qFormat/>
    <w:pPr>
      <w:keepNext/>
      <w:tabs>
        <w:tab w:val="left" w:pos="6804"/>
        <w:tab w:val="right" w:pos="8505"/>
      </w:tabs>
      <w:jc w:val="both"/>
      <w:outlineLvl w:val="4"/>
    </w:pPr>
    <w:rPr>
      <w:rFonts w:cs="Arial"/>
      <w:b/>
      <w:bCs/>
      <w:sz w:val="22"/>
      <w:u w:val="single"/>
    </w:rPr>
  </w:style>
  <w:style w:type="paragraph" w:styleId="berschrift6">
    <w:name w:val="heading 6"/>
    <w:basedOn w:val="Standard"/>
    <w:next w:val="Standard"/>
    <w:qFormat/>
    <w:pPr>
      <w:keepNext/>
      <w:tabs>
        <w:tab w:val="left" w:pos="426"/>
        <w:tab w:val="right" w:pos="8505"/>
      </w:tabs>
      <w:ind w:left="284"/>
      <w:outlineLvl w:val="5"/>
    </w:pPr>
    <w:rPr>
      <w:rFonts w:cs="Arial"/>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autoRedefine/>
    <w:uiPriority w:val="39"/>
    <w:rsid w:val="009651BB"/>
    <w:pPr>
      <w:tabs>
        <w:tab w:val="right" w:leader="underscore" w:pos="9061"/>
      </w:tabs>
    </w:pPr>
    <w:rPr>
      <w:noProof/>
      <w:szCs w:val="32"/>
    </w:rPr>
  </w:style>
  <w:style w:type="paragraph" w:styleId="Verzeichnis2">
    <w:name w:val="toc 2"/>
    <w:basedOn w:val="Standard"/>
    <w:next w:val="Standard"/>
    <w:autoRedefine/>
    <w:semiHidden/>
    <w:pPr>
      <w:spacing w:before="240"/>
    </w:pPr>
    <w:rPr>
      <w:rFonts w:ascii="Times New Roman" w:hAnsi="Times New Roman"/>
      <w:b/>
      <w:bCs/>
      <w:szCs w:val="24"/>
    </w:rPr>
  </w:style>
  <w:style w:type="paragraph" w:styleId="Verzeichnis3">
    <w:name w:val="toc 3"/>
    <w:basedOn w:val="Standard"/>
    <w:next w:val="Standard"/>
    <w:autoRedefine/>
    <w:semiHidden/>
    <w:pPr>
      <w:ind w:left="240"/>
    </w:pPr>
    <w:rPr>
      <w:rFonts w:ascii="Times New Roman" w:hAnsi="Times New Roman"/>
      <w:szCs w:val="24"/>
    </w:rPr>
  </w:style>
  <w:style w:type="paragraph" w:styleId="Verzeichnis4">
    <w:name w:val="toc 4"/>
    <w:basedOn w:val="Standard"/>
    <w:next w:val="Standard"/>
    <w:autoRedefine/>
    <w:semiHidden/>
    <w:pPr>
      <w:ind w:left="480"/>
    </w:pPr>
    <w:rPr>
      <w:rFonts w:ascii="Times New Roman" w:hAnsi="Times New Roman"/>
      <w:szCs w:val="24"/>
    </w:rPr>
  </w:style>
  <w:style w:type="paragraph" w:styleId="Verzeichnis5">
    <w:name w:val="toc 5"/>
    <w:basedOn w:val="Standard"/>
    <w:next w:val="Standard"/>
    <w:autoRedefine/>
    <w:semiHidden/>
    <w:pPr>
      <w:ind w:left="720"/>
    </w:pPr>
    <w:rPr>
      <w:rFonts w:ascii="Times New Roman" w:hAnsi="Times New Roman"/>
      <w:szCs w:val="24"/>
    </w:rPr>
  </w:style>
  <w:style w:type="paragraph" w:styleId="Verzeichnis6">
    <w:name w:val="toc 6"/>
    <w:basedOn w:val="Standard"/>
    <w:next w:val="Standard"/>
    <w:autoRedefine/>
    <w:semiHidden/>
    <w:pPr>
      <w:ind w:left="960"/>
    </w:pPr>
    <w:rPr>
      <w:rFonts w:ascii="Times New Roman" w:hAnsi="Times New Roman"/>
      <w:szCs w:val="24"/>
    </w:rPr>
  </w:style>
  <w:style w:type="paragraph" w:styleId="Verzeichnis7">
    <w:name w:val="toc 7"/>
    <w:basedOn w:val="Standard"/>
    <w:next w:val="Standard"/>
    <w:autoRedefine/>
    <w:semiHidden/>
    <w:pPr>
      <w:ind w:left="1200"/>
    </w:pPr>
    <w:rPr>
      <w:rFonts w:ascii="Times New Roman" w:hAnsi="Times New Roman"/>
      <w:szCs w:val="24"/>
    </w:rPr>
  </w:style>
  <w:style w:type="paragraph" w:styleId="Verzeichnis8">
    <w:name w:val="toc 8"/>
    <w:basedOn w:val="Standard"/>
    <w:next w:val="Standard"/>
    <w:autoRedefine/>
    <w:semiHidden/>
    <w:pPr>
      <w:ind w:left="1440"/>
    </w:pPr>
    <w:rPr>
      <w:rFonts w:ascii="Times New Roman" w:hAnsi="Times New Roman"/>
      <w:szCs w:val="24"/>
    </w:rPr>
  </w:style>
  <w:style w:type="paragraph" w:styleId="Verzeichnis9">
    <w:name w:val="toc 9"/>
    <w:basedOn w:val="Standard"/>
    <w:next w:val="Standard"/>
    <w:autoRedefine/>
    <w:semiHidden/>
    <w:pPr>
      <w:ind w:left="1680"/>
    </w:pPr>
    <w:rPr>
      <w:rFonts w:ascii="Times New Roman" w:hAnsi="Times New Roman"/>
      <w:szCs w:val="24"/>
    </w:rPr>
  </w:style>
  <w:style w:type="paragraph" w:styleId="Textkrper">
    <w:name w:val="Body Text"/>
    <w:basedOn w:val="Standard"/>
    <w:semiHidden/>
    <w:pPr>
      <w:jc w:val="both"/>
    </w:pPr>
    <w:rPr>
      <w:rFonts w:ascii="Helvetica" w:hAnsi="Helvetica"/>
    </w:rPr>
  </w:style>
  <w:style w:type="paragraph" w:styleId="Textkrper-Zeileneinzug">
    <w:name w:val="Body Text Indent"/>
    <w:basedOn w:val="Standard"/>
    <w:semiHidden/>
    <w:pPr>
      <w:numPr>
        <w:ilvl w:val="12"/>
      </w:numPr>
      <w:tabs>
        <w:tab w:val="left" w:pos="426"/>
        <w:tab w:val="left" w:pos="6804"/>
        <w:tab w:val="right" w:pos="8505"/>
      </w:tabs>
      <w:ind w:left="284" w:hanging="284"/>
      <w:jc w:val="both"/>
    </w:pPr>
  </w:style>
  <w:style w:type="paragraph" w:styleId="Textkrper-Einzug2">
    <w:name w:val="Body Text Indent 2"/>
    <w:basedOn w:val="Standard"/>
    <w:semiHidden/>
    <w:pPr>
      <w:tabs>
        <w:tab w:val="left" w:pos="6804"/>
        <w:tab w:val="right" w:pos="8505"/>
      </w:tabs>
      <w:ind w:left="284"/>
      <w:jc w:val="both"/>
    </w:pPr>
    <w:rPr>
      <w:b/>
    </w:rPr>
  </w:style>
  <w:style w:type="paragraph" w:styleId="Titel">
    <w:name w:val="Title"/>
    <w:basedOn w:val="Standard"/>
    <w:qFormat/>
    <w:pPr>
      <w:jc w:val="center"/>
    </w:pPr>
    <w:rPr>
      <w:b/>
      <w:u w:val="single"/>
      <w:lang w:val="de-DE"/>
    </w:rPr>
  </w:style>
  <w:style w:type="character" w:styleId="Hyperlink">
    <w:name w:val="Hyperlink"/>
    <w:uiPriority w:val="99"/>
    <w:rPr>
      <w:color w:val="0000FF"/>
      <w:u w:val="single"/>
    </w:rPr>
  </w:style>
  <w:style w:type="paragraph" w:styleId="Dokumentstruktur">
    <w:name w:val="Document Map"/>
    <w:basedOn w:val="Standard"/>
    <w:semiHidden/>
    <w:pPr>
      <w:shd w:val="clear" w:color="auto" w:fill="000080"/>
    </w:pPr>
    <w:rPr>
      <w:rFonts w:ascii="Tahoma" w:hAnsi="Tahoma"/>
    </w:rPr>
  </w:style>
  <w:style w:type="paragraph" w:styleId="Blocktext">
    <w:name w:val="Block Text"/>
    <w:basedOn w:val="Standard"/>
    <w:semiHidden/>
    <w:pPr>
      <w:pBdr>
        <w:top w:val="double" w:sz="6" w:space="1" w:color="auto" w:shadow="1"/>
        <w:left w:val="double" w:sz="6" w:space="1" w:color="auto" w:shadow="1"/>
        <w:bottom w:val="double" w:sz="6" w:space="1" w:color="auto" w:shadow="1"/>
        <w:right w:val="double" w:sz="6" w:space="1" w:color="auto" w:shadow="1"/>
      </w:pBdr>
      <w:ind w:left="567" w:right="567"/>
      <w:jc w:val="both"/>
    </w:pPr>
    <w:rPr>
      <w:i/>
    </w:rPr>
  </w:style>
  <w:style w:type="character" w:styleId="BesuchterHyperlink">
    <w:name w:val="FollowedHyperlink"/>
    <w:semiHidden/>
    <w:rPr>
      <w:color w:val="800080"/>
      <w:u w:val="single"/>
    </w:rPr>
  </w:style>
  <w:style w:type="paragraph" w:styleId="Textkrper-Einzug3">
    <w:name w:val="Body Text Indent 3"/>
    <w:basedOn w:val="Standard"/>
    <w:semiHidden/>
    <w:pPr>
      <w:tabs>
        <w:tab w:val="left" w:pos="426"/>
        <w:tab w:val="right" w:pos="8505"/>
      </w:tabs>
      <w:ind w:left="284"/>
      <w:jc w:val="both"/>
    </w:pPr>
    <w:rPr>
      <w:sz w:val="22"/>
    </w:rPr>
  </w:style>
  <w:style w:type="paragraph" w:styleId="Textkrper3">
    <w:name w:val="Body Text 3"/>
    <w:basedOn w:val="Standard"/>
    <w:semiHidden/>
    <w:pPr>
      <w:jc w:val="both"/>
    </w:pPr>
    <w:rPr>
      <w:rFonts w:ascii="Univers" w:hAnsi="Univers"/>
      <w:lang w:val="fr-CH" w:eastAsia="en-US"/>
    </w:rPr>
  </w:style>
  <w:style w:type="paragraph" w:styleId="Textkrper2">
    <w:name w:val="Body Text 2"/>
    <w:basedOn w:val="Standard"/>
    <w:semiHidden/>
    <w:pPr>
      <w:jc w:val="both"/>
    </w:pPr>
    <w:rPr>
      <w:rFonts w:cs="Arial"/>
      <w:color w:val="000000"/>
      <w:sz w:val="22"/>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LauftextEinzPunkte">
    <w:name w:val="Lauftext Einz.Punkte"/>
    <w:basedOn w:val="Standard"/>
    <w:pPr>
      <w:overflowPunct w:val="0"/>
      <w:autoSpaceDE w:val="0"/>
      <w:autoSpaceDN w:val="0"/>
      <w:adjustRightInd w:val="0"/>
      <w:spacing w:before="80" w:after="140" w:line="270" w:lineRule="exact"/>
      <w:ind w:left="2836" w:hanging="284"/>
      <w:jc w:val="both"/>
      <w:textAlignment w:val="baseline"/>
    </w:pPr>
    <w:rPr>
      <w:rFonts w:ascii="Times" w:hAnsi="Times"/>
      <w:color w:val="000000"/>
      <w:spacing w:val="10"/>
      <w:sz w:val="24"/>
      <w:lang w:val="fr-FR" w:eastAsia="en-US"/>
    </w:rPr>
  </w:style>
  <w:style w:type="paragraph" w:styleId="Untertitel">
    <w:name w:val="Subtitle"/>
    <w:basedOn w:val="Standard"/>
    <w:qFormat/>
    <w:pPr>
      <w:overflowPunct w:val="0"/>
      <w:autoSpaceDE w:val="0"/>
      <w:autoSpaceDN w:val="0"/>
      <w:adjustRightInd w:val="0"/>
      <w:spacing w:before="240" w:after="60"/>
      <w:ind w:left="2892" w:hanging="340"/>
      <w:jc w:val="both"/>
      <w:textAlignment w:val="baseline"/>
    </w:pPr>
    <w:rPr>
      <w:rFonts w:ascii="Helvetica" w:hAnsi="Helvetica"/>
      <w:b/>
      <w:sz w:val="24"/>
      <w:lang w:val="de-DE" w:eastAsia="en-US"/>
    </w:rPr>
  </w:style>
  <w:style w:type="paragraph" w:customStyle="1" w:styleId="Lauftext">
    <w:name w:val="Lauftext"/>
    <w:basedOn w:val="Standard"/>
    <w:pPr>
      <w:overflowPunct w:val="0"/>
      <w:autoSpaceDE w:val="0"/>
      <w:autoSpaceDN w:val="0"/>
      <w:adjustRightInd w:val="0"/>
      <w:spacing w:before="80" w:after="140" w:line="270" w:lineRule="exact"/>
      <w:ind w:left="2552"/>
      <w:jc w:val="both"/>
      <w:textAlignment w:val="baseline"/>
    </w:pPr>
    <w:rPr>
      <w:rFonts w:ascii="Times" w:hAnsi="Times"/>
      <w:spacing w:val="10"/>
      <w:kern w:val="24"/>
      <w:sz w:val="24"/>
      <w:lang w:eastAsia="en-US"/>
    </w:rPr>
  </w:style>
  <w:style w:type="character" w:customStyle="1" w:styleId="txt1">
    <w:name w:val="txt1"/>
    <w:rPr>
      <w:rFonts w:ascii="Verdana" w:hAnsi="Verdana" w:hint="default"/>
      <w:color w:val="000000"/>
      <w:sz w:val="20"/>
      <w:szCs w:val="20"/>
    </w:rPr>
  </w:style>
  <w:style w:type="paragraph" w:customStyle="1" w:styleId="TableText">
    <w:name w:val="Table Text"/>
    <w:basedOn w:val="Standard"/>
    <w:rsid w:val="00E50394"/>
    <w:pPr>
      <w:tabs>
        <w:tab w:val="left" w:pos="0"/>
      </w:tabs>
      <w:overflowPunct w:val="0"/>
      <w:autoSpaceDE w:val="0"/>
      <w:autoSpaceDN w:val="0"/>
      <w:adjustRightInd w:val="0"/>
      <w:spacing w:after="0"/>
      <w:textAlignment w:val="baseline"/>
    </w:pPr>
    <w:rPr>
      <w:rFonts w:ascii="Times New Roman" w:hAnsi="Times New Roman"/>
      <w:color w:val="000000"/>
      <w:sz w:val="24"/>
      <w:szCs w:val="24"/>
      <w:lang w:val="en-US" w:eastAsia="en-US"/>
    </w:rPr>
  </w:style>
  <w:style w:type="paragraph" w:customStyle="1" w:styleId="Default">
    <w:name w:val="Default"/>
    <w:rsid w:val="005505DC"/>
    <w:pPr>
      <w:autoSpaceDE w:val="0"/>
      <w:autoSpaceDN w:val="0"/>
      <w:adjustRightInd w:val="0"/>
    </w:pPr>
    <w:rPr>
      <w:rFonts w:ascii="FPAFME+ArialNarrow" w:hAnsi="FPAFME+ArialNarrow" w:cs="FPAFME+ArialNarrow"/>
      <w:color w:val="000000"/>
      <w:sz w:val="24"/>
      <w:szCs w:val="24"/>
      <w:lang w:val="fr-CH" w:eastAsia="fr-CH"/>
    </w:rPr>
  </w:style>
  <w:style w:type="paragraph" w:customStyle="1" w:styleId="Standard1">
    <w:name w:val="Standard1"/>
    <w:basedOn w:val="Default"/>
    <w:next w:val="Default"/>
    <w:uiPriority w:val="99"/>
    <w:rsid w:val="005505DC"/>
    <w:rPr>
      <w:rFonts w:cs="Times New Roman"/>
      <w:color w:val="auto"/>
    </w:rPr>
  </w:style>
  <w:style w:type="character" w:customStyle="1" w:styleId="MarcScheiwiler">
    <w:name w:val="Marc Scheiwiler"/>
    <w:semiHidden/>
    <w:rsid w:val="00B76326"/>
    <w:rPr>
      <w:rFonts w:ascii="Comic Sans MS" w:hAnsi="Comic Sans MS" w:cs="Arial" w:hint="default"/>
      <w:b w:val="0"/>
      <w:bCs w:val="0"/>
      <w:i w:val="0"/>
      <w:iCs w:val="0"/>
      <w:color w:val="000080"/>
      <w:sz w:val="28"/>
      <w:szCs w:val="28"/>
    </w:rPr>
  </w:style>
  <w:style w:type="table" w:styleId="Tabellenraster">
    <w:name w:val="Table Grid"/>
    <w:basedOn w:val="NormaleTabelle"/>
    <w:uiPriority w:val="59"/>
    <w:rsid w:val="00B5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qFormat/>
    <w:rsid w:val="002F77E2"/>
    <w:pPr>
      <w:spacing w:after="0"/>
      <w:ind w:left="720"/>
    </w:pPr>
    <w:rPr>
      <w:rFonts w:ascii="Calibri" w:eastAsia="Calibri" w:hAnsi="Calibri"/>
      <w:sz w:val="22"/>
      <w:szCs w:val="22"/>
      <w:lang w:val="fr-CH" w:eastAsia="fr-CH"/>
    </w:rPr>
  </w:style>
  <w:style w:type="paragraph" w:customStyle="1" w:styleId="berschrift31">
    <w:name w:val="Überschrift 31"/>
    <w:basedOn w:val="Default"/>
    <w:next w:val="Default"/>
    <w:uiPriority w:val="99"/>
    <w:rsid w:val="00E034C2"/>
    <w:rPr>
      <w:rFonts w:ascii="FPADHH+Arial" w:hAnsi="FPADHH+Arial" w:cs="Times New Roman"/>
      <w:color w:val="auto"/>
    </w:rPr>
  </w:style>
  <w:style w:type="paragraph" w:customStyle="1" w:styleId="berschrift41">
    <w:name w:val="Überschrift 41"/>
    <w:basedOn w:val="Default"/>
    <w:next w:val="Default"/>
    <w:uiPriority w:val="99"/>
    <w:rsid w:val="00E034C2"/>
    <w:rPr>
      <w:rFonts w:ascii="FPADHH+Arial" w:hAnsi="FPADHH+Arial" w:cs="Times New Roman"/>
      <w:color w:val="auto"/>
    </w:rPr>
  </w:style>
  <w:style w:type="paragraph" w:customStyle="1" w:styleId="Standard2">
    <w:name w:val="Standard2"/>
    <w:basedOn w:val="Default"/>
    <w:next w:val="Default"/>
    <w:uiPriority w:val="99"/>
    <w:rsid w:val="00E034C2"/>
    <w:rPr>
      <w:rFonts w:ascii="FPADHH+Arial" w:hAnsi="FPADHH+Arial" w:cs="Times New Roman"/>
      <w:color w:val="auto"/>
    </w:rPr>
  </w:style>
  <w:style w:type="paragraph" w:styleId="Sprechblasentext">
    <w:name w:val="Balloon Text"/>
    <w:basedOn w:val="Standard"/>
    <w:link w:val="SprechblasentextZchn"/>
    <w:uiPriority w:val="99"/>
    <w:semiHidden/>
    <w:unhideWhenUsed/>
    <w:rsid w:val="00527AE6"/>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527AE6"/>
    <w:rPr>
      <w:rFonts w:ascii="Tahoma" w:hAnsi="Tahoma" w:cs="Tahoma"/>
      <w:sz w:val="16"/>
      <w:szCs w:val="16"/>
      <w:lang w:val="de-CH" w:eastAsia="fr-FR"/>
    </w:rPr>
  </w:style>
  <w:style w:type="character" w:customStyle="1" w:styleId="FuzeileZchn">
    <w:name w:val="Fußzeile Zchn"/>
    <w:link w:val="Fuzeile"/>
    <w:uiPriority w:val="99"/>
    <w:rsid w:val="00DF39D4"/>
    <w:rPr>
      <w:rFonts w:ascii="Arial" w:hAnsi="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4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www.admin.ch/ch/d/sr/220/a398.html" TargetMode="External"/><Relationship Id="rId26" Type="http://schemas.openxmlformats.org/officeDocument/2006/relationships/hyperlink" Target="http://www.admin.ch/ch/d/sr/832_10/index.html" TargetMode="External"/><Relationship Id="rId3" Type="http://schemas.openxmlformats.org/officeDocument/2006/relationships/customXml" Target="../customXml/item3.xml"/><Relationship Id="rId21" Type="http://schemas.openxmlformats.org/officeDocument/2006/relationships/hyperlink" Target="http://www.admin.ch/ch/d/sr/822_11/a6.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dmin.ch/ch/d/sr/822_111/a9.html" TargetMode="External"/><Relationship Id="rId25" Type="http://schemas.openxmlformats.org/officeDocument/2006/relationships/hyperlink" Target="http://www.admin.ch/ch/d/sr/832_202/a13.html" TargetMode="External"/><Relationship Id="rId2" Type="http://schemas.openxmlformats.org/officeDocument/2006/relationships/customXml" Target="../customXml/item2.xml"/><Relationship Id="rId16" Type="http://schemas.openxmlformats.org/officeDocument/2006/relationships/hyperlink" Target="http://www.feiertagskalender.ch" TargetMode="External"/><Relationship Id="rId20" Type="http://schemas.openxmlformats.org/officeDocument/2006/relationships/hyperlink" Target="http://www.admin.ch/ch/d/sr/220/a328.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uva.ch/home/suvapro.htm?WT.svl=mai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3.ekas.ch/scripts/d/index.as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dmin.ch/ch/d/sr/834_1/a16b.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admin.ch/ch/d/sr/822_113/a19.html"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German</Languag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D2BD9F61069048A3556761DD456ADB" ma:contentTypeVersion="5" ma:contentTypeDescription="Create a new document." ma:contentTypeScope="" ma:versionID="f2d7d44bf585cd152f7337e0a3d519ca">
  <xsd:schema xmlns:xsd="http://www.w3.org/2001/XMLSchema" xmlns:xs="http://www.w3.org/2001/XMLSchema" xmlns:p="http://schemas.microsoft.com/office/2006/metadata/properties" xmlns:ns1="http://schemas.microsoft.com/sharepoint/v3" xmlns:ns2="b02cf450-7ae6-4524-95e5-ddb5cf50921f" targetNamespace="http://schemas.microsoft.com/office/2006/metadata/properties" ma:root="true" ma:fieldsID="f54c84cb7f654d93160998cfcf0b665c" ns1:_="" ns2:_="">
    <xsd:import namespace="http://schemas.microsoft.com/sharepoint/v3"/>
    <xsd:import namespace="b02cf450-7ae6-4524-95e5-ddb5cf50921f"/>
    <xsd:element name="properties">
      <xsd:complexType>
        <xsd:sequence>
          <xsd:element name="documentManagement">
            <xsd:complexType>
              <xsd:all>
                <xsd:element ref="ns2:_dlc_DocId" minOccurs="0"/>
                <xsd:element ref="ns2:_dlc_DocIdUrl" minOccurs="0"/>
                <xsd:element ref="ns2:_dlc_DocIdPersistId" minOccurs="0"/>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Language" ma:default="French" ma:format="Dropdown" ma:internalName="Language">
      <xsd:simpleType>
        <xsd:restriction base="dms:Choice">
          <xsd:enumeration value="French"/>
          <xsd:enumeration value="German"/>
          <xsd:enumeration value="Italian"/>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b02cf450-7ae6-4524-95e5-ddb5cf5092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F128-8D4E-4353-AE0B-AADCE0EBFE52}">
  <ds:schemaRefs>
    <ds:schemaRef ds:uri="http://schemas.microsoft.com/sharepoint/v3/contenttype/forms"/>
  </ds:schemaRefs>
</ds:datastoreItem>
</file>

<file path=customXml/itemProps2.xml><?xml version="1.0" encoding="utf-8"?>
<ds:datastoreItem xmlns:ds="http://schemas.openxmlformats.org/officeDocument/2006/customXml" ds:itemID="{42D1FE81-9FEB-467C-B21E-6EF0D8469604}">
  <ds:schemaRefs>
    <ds:schemaRef ds:uri="b02cf450-7ae6-4524-95e5-ddb5cf50921f"/>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369FE1E8-B574-42F8-AD23-0B9D5970DF49}">
  <ds:schemaRefs>
    <ds:schemaRef ds:uri="http://schemas.microsoft.com/office/2006/metadata/longProperties"/>
  </ds:schemaRefs>
</ds:datastoreItem>
</file>

<file path=customXml/itemProps4.xml><?xml version="1.0" encoding="utf-8"?>
<ds:datastoreItem xmlns:ds="http://schemas.openxmlformats.org/officeDocument/2006/customXml" ds:itemID="{76B81CAC-E25F-4949-999A-4FDE1522FE02}">
  <ds:schemaRefs>
    <ds:schemaRef ds:uri="http://schemas.microsoft.com/sharepoint/events"/>
  </ds:schemaRefs>
</ds:datastoreItem>
</file>

<file path=customXml/itemProps5.xml><?xml version="1.0" encoding="utf-8"?>
<ds:datastoreItem xmlns:ds="http://schemas.openxmlformats.org/officeDocument/2006/customXml" ds:itemID="{AF569E64-6FB2-4FE8-8A84-55C59DEF0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2cf450-7ae6-4524-95e5-ddb5cf509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130E0A-5129-4710-B64A-E55CE5C4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6665</Words>
  <Characters>48565</Characters>
  <Application>Microsoft Office Word</Application>
  <DocSecurity>0</DocSecurity>
  <Lines>2698</Lines>
  <Paragraphs>1062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Muster Anstellungsbedingungen und Verhaltensregeln</vt:lpstr>
      <vt:lpstr>Muster Anstellungsbedingungen und Verhaltensregeln</vt:lpstr>
      <vt:lpstr>PERSONALREGLEMENT</vt:lpstr>
    </vt:vector>
  </TitlesOfParts>
  <Company>CAP Rechtsschutz-Versicherungsgesellschaft AG</Company>
  <LinksUpToDate>false</LinksUpToDate>
  <CharactersWithSpaces>54168</CharactersWithSpaces>
  <SharedDoc>false</SharedDoc>
  <HLinks>
    <vt:vector size="330" baseType="variant">
      <vt:variant>
        <vt:i4>7929935</vt:i4>
      </vt:variant>
      <vt:variant>
        <vt:i4>297</vt:i4>
      </vt:variant>
      <vt:variant>
        <vt:i4>0</vt:i4>
      </vt:variant>
      <vt:variant>
        <vt:i4>5</vt:i4>
      </vt:variant>
      <vt:variant>
        <vt:lpwstr>http://www.admin.ch/ch/d/sr/832_10/index.html</vt:lpwstr>
      </vt:variant>
      <vt:variant>
        <vt:lpwstr/>
      </vt:variant>
      <vt:variant>
        <vt:i4>2162775</vt:i4>
      </vt:variant>
      <vt:variant>
        <vt:i4>294</vt:i4>
      </vt:variant>
      <vt:variant>
        <vt:i4>0</vt:i4>
      </vt:variant>
      <vt:variant>
        <vt:i4>5</vt:i4>
      </vt:variant>
      <vt:variant>
        <vt:lpwstr>http://www.admin.ch/ch/d/sr/832_202/a13.html</vt:lpwstr>
      </vt:variant>
      <vt:variant>
        <vt:lpwstr/>
      </vt:variant>
      <vt:variant>
        <vt:i4>3014766</vt:i4>
      </vt:variant>
      <vt:variant>
        <vt:i4>291</vt:i4>
      </vt:variant>
      <vt:variant>
        <vt:i4>0</vt:i4>
      </vt:variant>
      <vt:variant>
        <vt:i4>5</vt:i4>
      </vt:variant>
      <vt:variant>
        <vt:lpwstr>http://www.suva.ch/home/suvapro.htm?WT.svl=main</vt:lpwstr>
      </vt:variant>
      <vt:variant>
        <vt:lpwstr/>
      </vt:variant>
      <vt:variant>
        <vt:i4>7929981</vt:i4>
      </vt:variant>
      <vt:variant>
        <vt:i4>288</vt:i4>
      </vt:variant>
      <vt:variant>
        <vt:i4>0</vt:i4>
      </vt:variant>
      <vt:variant>
        <vt:i4>5</vt:i4>
      </vt:variant>
      <vt:variant>
        <vt:lpwstr>http://www3.ekas.ch/scripts/d/index.asp</vt:lpwstr>
      </vt:variant>
      <vt:variant>
        <vt:lpwstr/>
      </vt:variant>
      <vt:variant>
        <vt:i4>2162783</vt:i4>
      </vt:variant>
      <vt:variant>
        <vt:i4>285</vt:i4>
      </vt:variant>
      <vt:variant>
        <vt:i4>0</vt:i4>
      </vt:variant>
      <vt:variant>
        <vt:i4>5</vt:i4>
      </vt:variant>
      <vt:variant>
        <vt:lpwstr>http://www.admin.ch/ch/d/sr/822_113/a19.html</vt:lpwstr>
      </vt:variant>
      <vt:variant>
        <vt:lpwstr/>
      </vt:variant>
      <vt:variant>
        <vt:i4>6160429</vt:i4>
      </vt:variant>
      <vt:variant>
        <vt:i4>282</vt:i4>
      </vt:variant>
      <vt:variant>
        <vt:i4>0</vt:i4>
      </vt:variant>
      <vt:variant>
        <vt:i4>5</vt:i4>
      </vt:variant>
      <vt:variant>
        <vt:lpwstr>http://www.admin.ch/ch/d/sr/822_11/a6.html</vt:lpwstr>
      </vt:variant>
      <vt:variant>
        <vt:lpwstr/>
      </vt:variant>
      <vt:variant>
        <vt:i4>4587521</vt:i4>
      </vt:variant>
      <vt:variant>
        <vt:i4>279</vt:i4>
      </vt:variant>
      <vt:variant>
        <vt:i4>0</vt:i4>
      </vt:variant>
      <vt:variant>
        <vt:i4>5</vt:i4>
      </vt:variant>
      <vt:variant>
        <vt:lpwstr>http://www.admin.ch/ch/d/sr/220/a328.html</vt:lpwstr>
      </vt:variant>
      <vt:variant>
        <vt:lpwstr/>
      </vt:variant>
      <vt:variant>
        <vt:i4>4194362</vt:i4>
      </vt:variant>
      <vt:variant>
        <vt:i4>276</vt:i4>
      </vt:variant>
      <vt:variant>
        <vt:i4>0</vt:i4>
      </vt:variant>
      <vt:variant>
        <vt:i4>5</vt:i4>
      </vt:variant>
      <vt:variant>
        <vt:lpwstr>http://www.admin.ch/ch/d/sr/834_1/a16b.html</vt:lpwstr>
      </vt:variant>
      <vt:variant>
        <vt:lpwstr/>
      </vt:variant>
      <vt:variant>
        <vt:i4>4587530</vt:i4>
      </vt:variant>
      <vt:variant>
        <vt:i4>273</vt:i4>
      </vt:variant>
      <vt:variant>
        <vt:i4>0</vt:i4>
      </vt:variant>
      <vt:variant>
        <vt:i4>5</vt:i4>
      </vt:variant>
      <vt:variant>
        <vt:lpwstr>http://www.admin.ch/ch/d/sr/220/a398.html</vt:lpwstr>
      </vt:variant>
      <vt:variant>
        <vt:lpwstr/>
      </vt:variant>
      <vt:variant>
        <vt:i4>1703995</vt:i4>
      </vt:variant>
      <vt:variant>
        <vt:i4>270</vt:i4>
      </vt:variant>
      <vt:variant>
        <vt:i4>0</vt:i4>
      </vt:variant>
      <vt:variant>
        <vt:i4>5</vt:i4>
      </vt:variant>
      <vt:variant>
        <vt:lpwstr>http://www.admin.ch/ch/d/sr/822_111/a9.html</vt:lpwstr>
      </vt:variant>
      <vt:variant>
        <vt:lpwstr/>
      </vt:variant>
      <vt:variant>
        <vt:i4>1703945</vt:i4>
      </vt:variant>
      <vt:variant>
        <vt:i4>267</vt:i4>
      </vt:variant>
      <vt:variant>
        <vt:i4>0</vt:i4>
      </vt:variant>
      <vt:variant>
        <vt:i4>5</vt:i4>
      </vt:variant>
      <vt:variant>
        <vt:lpwstr>http://www.feiertagskalender.ch/</vt:lpwstr>
      </vt:variant>
      <vt:variant>
        <vt:lpwstr/>
      </vt:variant>
      <vt:variant>
        <vt:i4>1179700</vt:i4>
      </vt:variant>
      <vt:variant>
        <vt:i4>260</vt:i4>
      </vt:variant>
      <vt:variant>
        <vt:i4>0</vt:i4>
      </vt:variant>
      <vt:variant>
        <vt:i4>5</vt:i4>
      </vt:variant>
      <vt:variant>
        <vt:lpwstr/>
      </vt:variant>
      <vt:variant>
        <vt:lpwstr>_Toc324774443</vt:lpwstr>
      </vt:variant>
      <vt:variant>
        <vt:i4>1179700</vt:i4>
      </vt:variant>
      <vt:variant>
        <vt:i4>254</vt:i4>
      </vt:variant>
      <vt:variant>
        <vt:i4>0</vt:i4>
      </vt:variant>
      <vt:variant>
        <vt:i4>5</vt:i4>
      </vt:variant>
      <vt:variant>
        <vt:lpwstr/>
      </vt:variant>
      <vt:variant>
        <vt:lpwstr>_Toc324774442</vt:lpwstr>
      </vt:variant>
      <vt:variant>
        <vt:i4>1179700</vt:i4>
      </vt:variant>
      <vt:variant>
        <vt:i4>248</vt:i4>
      </vt:variant>
      <vt:variant>
        <vt:i4>0</vt:i4>
      </vt:variant>
      <vt:variant>
        <vt:i4>5</vt:i4>
      </vt:variant>
      <vt:variant>
        <vt:lpwstr/>
      </vt:variant>
      <vt:variant>
        <vt:lpwstr>_Toc324774441</vt:lpwstr>
      </vt:variant>
      <vt:variant>
        <vt:i4>1179700</vt:i4>
      </vt:variant>
      <vt:variant>
        <vt:i4>242</vt:i4>
      </vt:variant>
      <vt:variant>
        <vt:i4>0</vt:i4>
      </vt:variant>
      <vt:variant>
        <vt:i4>5</vt:i4>
      </vt:variant>
      <vt:variant>
        <vt:lpwstr/>
      </vt:variant>
      <vt:variant>
        <vt:lpwstr>_Toc324774440</vt:lpwstr>
      </vt:variant>
      <vt:variant>
        <vt:i4>1376308</vt:i4>
      </vt:variant>
      <vt:variant>
        <vt:i4>236</vt:i4>
      </vt:variant>
      <vt:variant>
        <vt:i4>0</vt:i4>
      </vt:variant>
      <vt:variant>
        <vt:i4>5</vt:i4>
      </vt:variant>
      <vt:variant>
        <vt:lpwstr/>
      </vt:variant>
      <vt:variant>
        <vt:lpwstr>_Toc324774439</vt:lpwstr>
      </vt:variant>
      <vt:variant>
        <vt:i4>1376308</vt:i4>
      </vt:variant>
      <vt:variant>
        <vt:i4>230</vt:i4>
      </vt:variant>
      <vt:variant>
        <vt:i4>0</vt:i4>
      </vt:variant>
      <vt:variant>
        <vt:i4>5</vt:i4>
      </vt:variant>
      <vt:variant>
        <vt:lpwstr/>
      </vt:variant>
      <vt:variant>
        <vt:lpwstr>_Toc324774438</vt:lpwstr>
      </vt:variant>
      <vt:variant>
        <vt:i4>1376308</vt:i4>
      </vt:variant>
      <vt:variant>
        <vt:i4>224</vt:i4>
      </vt:variant>
      <vt:variant>
        <vt:i4>0</vt:i4>
      </vt:variant>
      <vt:variant>
        <vt:i4>5</vt:i4>
      </vt:variant>
      <vt:variant>
        <vt:lpwstr/>
      </vt:variant>
      <vt:variant>
        <vt:lpwstr>_Toc324774437</vt:lpwstr>
      </vt:variant>
      <vt:variant>
        <vt:i4>1376308</vt:i4>
      </vt:variant>
      <vt:variant>
        <vt:i4>218</vt:i4>
      </vt:variant>
      <vt:variant>
        <vt:i4>0</vt:i4>
      </vt:variant>
      <vt:variant>
        <vt:i4>5</vt:i4>
      </vt:variant>
      <vt:variant>
        <vt:lpwstr/>
      </vt:variant>
      <vt:variant>
        <vt:lpwstr>_Toc324774436</vt:lpwstr>
      </vt:variant>
      <vt:variant>
        <vt:i4>1376308</vt:i4>
      </vt:variant>
      <vt:variant>
        <vt:i4>212</vt:i4>
      </vt:variant>
      <vt:variant>
        <vt:i4>0</vt:i4>
      </vt:variant>
      <vt:variant>
        <vt:i4>5</vt:i4>
      </vt:variant>
      <vt:variant>
        <vt:lpwstr/>
      </vt:variant>
      <vt:variant>
        <vt:lpwstr>_Toc324774435</vt:lpwstr>
      </vt:variant>
      <vt:variant>
        <vt:i4>1376308</vt:i4>
      </vt:variant>
      <vt:variant>
        <vt:i4>206</vt:i4>
      </vt:variant>
      <vt:variant>
        <vt:i4>0</vt:i4>
      </vt:variant>
      <vt:variant>
        <vt:i4>5</vt:i4>
      </vt:variant>
      <vt:variant>
        <vt:lpwstr/>
      </vt:variant>
      <vt:variant>
        <vt:lpwstr>_Toc324774434</vt:lpwstr>
      </vt:variant>
      <vt:variant>
        <vt:i4>1376308</vt:i4>
      </vt:variant>
      <vt:variant>
        <vt:i4>200</vt:i4>
      </vt:variant>
      <vt:variant>
        <vt:i4>0</vt:i4>
      </vt:variant>
      <vt:variant>
        <vt:i4>5</vt:i4>
      </vt:variant>
      <vt:variant>
        <vt:lpwstr/>
      </vt:variant>
      <vt:variant>
        <vt:lpwstr>_Toc324774433</vt:lpwstr>
      </vt:variant>
      <vt:variant>
        <vt:i4>1376308</vt:i4>
      </vt:variant>
      <vt:variant>
        <vt:i4>194</vt:i4>
      </vt:variant>
      <vt:variant>
        <vt:i4>0</vt:i4>
      </vt:variant>
      <vt:variant>
        <vt:i4>5</vt:i4>
      </vt:variant>
      <vt:variant>
        <vt:lpwstr/>
      </vt:variant>
      <vt:variant>
        <vt:lpwstr>_Toc324774432</vt:lpwstr>
      </vt:variant>
      <vt:variant>
        <vt:i4>1376308</vt:i4>
      </vt:variant>
      <vt:variant>
        <vt:i4>188</vt:i4>
      </vt:variant>
      <vt:variant>
        <vt:i4>0</vt:i4>
      </vt:variant>
      <vt:variant>
        <vt:i4>5</vt:i4>
      </vt:variant>
      <vt:variant>
        <vt:lpwstr/>
      </vt:variant>
      <vt:variant>
        <vt:lpwstr>_Toc324774431</vt:lpwstr>
      </vt:variant>
      <vt:variant>
        <vt:i4>1376308</vt:i4>
      </vt:variant>
      <vt:variant>
        <vt:i4>182</vt:i4>
      </vt:variant>
      <vt:variant>
        <vt:i4>0</vt:i4>
      </vt:variant>
      <vt:variant>
        <vt:i4>5</vt:i4>
      </vt:variant>
      <vt:variant>
        <vt:lpwstr/>
      </vt:variant>
      <vt:variant>
        <vt:lpwstr>_Toc324774430</vt:lpwstr>
      </vt:variant>
      <vt:variant>
        <vt:i4>1310772</vt:i4>
      </vt:variant>
      <vt:variant>
        <vt:i4>176</vt:i4>
      </vt:variant>
      <vt:variant>
        <vt:i4>0</vt:i4>
      </vt:variant>
      <vt:variant>
        <vt:i4>5</vt:i4>
      </vt:variant>
      <vt:variant>
        <vt:lpwstr/>
      </vt:variant>
      <vt:variant>
        <vt:lpwstr>_Toc324774429</vt:lpwstr>
      </vt:variant>
      <vt:variant>
        <vt:i4>1310772</vt:i4>
      </vt:variant>
      <vt:variant>
        <vt:i4>170</vt:i4>
      </vt:variant>
      <vt:variant>
        <vt:i4>0</vt:i4>
      </vt:variant>
      <vt:variant>
        <vt:i4>5</vt:i4>
      </vt:variant>
      <vt:variant>
        <vt:lpwstr/>
      </vt:variant>
      <vt:variant>
        <vt:lpwstr>_Toc324774428</vt:lpwstr>
      </vt:variant>
      <vt:variant>
        <vt:i4>1310772</vt:i4>
      </vt:variant>
      <vt:variant>
        <vt:i4>164</vt:i4>
      </vt:variant>
      <vt:variant>
        <vt:i4>0</vt:i4>
      </vt:variant>
      <vt:variant>
        <vt:i4>5</vt:i4>
      </vt:variant>
      <vt:variant>
        <vt:lpwstr/>
      </vt:variant>
      <vt:variant>
        <vt:lpwstr>_Toc324774427</vt:lpwstr>
      </vt:variant>
      <vt:variant>
        <vt:i4>1310772</vt:i4>
      </vt:variant>
      <vt:variant>
        <vt:i4>158</vt:i4>
      </vt:variant>
      <vt:variant>
        <vt:i4>0</vt:i4>
      </vt:variant>
      <vt:variant>
        <vt:i4>5</vt:i4>
      </vt:variant>
      <vt:variant>
        <vt:lpwstr/>
      </vt:variant>
      <vt:variant>
        <vt:lpwstr>_Toc324774426</vt:lpwstr>
      </vt:variant>
      <vt:variant>
        <vt:i4>1310772</vt:i4>
      </vt:variant>
      <vt:variant>
        <vt:i4>152</vt:i4>
      </vt:variant>
      <vt:variant>
        <vt:i4>0</vt:i4>
      </vt:variant>
      <vt:variant>
        <vt:i4>5</vt:i4>
      </vt:variant>
      <vt:variant>
        <vt:lpwstr/>
      </vt:variant>
      <vt:variant>
        <vt:lpwstr>_Toc324774425</vt:lpwstr>
      </vt:variant>
      <vt:variant>
        <vt:i4>1310772</vt:i4>
      </vt:variant>
      <vt:variant>
        <vt:i4>146</vt:i4>
      </vt:variant>
      <vt:variant>
        <vt:i4>0</vt:i4>
      </vt:variant>
      <vt:variant>
        <vt:i4>5</vt:i4>
      </vt:variant>
      <vt:variant>
        <vt:lpwstr/>
      </vt:variant>
      <vt:variant>
        <vt:lpwstr>_Toc324774424</vt:lpwstr>
      </vt:variant>
      <vt:variant>
        <vt:i4>1310772</vt:i4>
      </vt:variant>
      <vt:variant>
        <vt:i4>140</vt:i4>
      </vt:variant>
      <vt:variant>
        <vt:i4>0</vt:i4>
      </vt:variant>
      <vt:variant>
        <vt:i4>5</vt:i4>
      </vt:variant>
      <vt:variant>
        <vt:lpwstr/>
      </vt:variant>
      <vt:variant>
        <vt:lpwstr>_Toc324774423</vt:lpwstr>
      </vt:variant>
      <vt:variant>
        <vt:i4>1310772</vt:i4>
      </vt:variant>
      <vt:variant>
        <vt:i4>134</vt:i4>
      </vt:variant>
      <vt:variant>
        <vt:i4>0</vt:i4>
      </vt:variant>
      <vt:variant>
        <vt:i4>5</vt:i4>
      </vt:variant>
      <vt:variant>
        <vt:lpwstr/>
      </vt:variant>
      <vt:variant>
        <vt:lpwstr>_Toc324774422</vt:lpwstr>
      </vt:variant>
      <vt:variant>
        <vt:i4>1310772</vt:i4>
      </vt:variant>
      <vt:variant>
        <vt:i4>128</vt:i4>
      </vt:variant>
      <vt:variant>
        <vt:i4>0</vt:i4>
      </vt:variant>
      <vt:variant>
        <vt:i4>5</vt:i4>
      </vt:variant>
      <vt:variant>
        <vt:lpwstr/>
      </vt:variant>
      <vt:variant>
        <vt:lpwstr>_Toc324774421</vt:lpwstr>
      </vt:variant>
      <vt:variant>
        <vt:i4>1310772</vt:i4>
      </vt:variant>
      <vt:variant>
        <vt:i4>122</vt:i4>
      </vt:variant>
      <vt:variant>
        <vt:i4>0</vt:i4>
      </vt:variant>
      <vt:variant>
        <vt:i4>5</vt:i4>
      </vt:variant>
      <vt:variant>
        <vt:lpwstr/>
      </vt:variant>
      <vt:variant>
        <vt:lpwstr>_Toc324774420</vt:lpwstr>
      </vt:variant>
      <vt:variant>
        <vt:i4>1507380</vt:i4>
      </vt:variant>
      <vt:variant>
        <vt:i4>116</vt:i4>
      </vt:variant>
      <vt:variant>
        <vt:i4>0</vt:i4>
      </vt:variant>
      <vt:variant>
        <vt:i4>5</vt:i4>
      </vt:variant>
      <vt:variant>
        <vt:lpwstr/>
      </vt:variant>
      <vt:variant>
        <vt:lpwstr>_Toc324774419</vt:lpwstr>
      </vt:variant>
      <vt:variant>
        <vt:i4>1507380</vt:i4>
      </vt:variant>
      <vt:variant>
        <vt:i4>110</vt:i4>
      </vt:variant>
      <vt:variant>
        <vt:i4>0</vt:i4>
      </vt:variant>
      <vt:variant>
        <vt:i4>5</vt:i4>
      </vt:variant>
      <vt:variant>
        <vt:lpwstr/>
      </vt:variant>
      <vt:variant>
        <vt:lpwstr>_Toc324774418</vt:lpwstr>
      </vt:variant>
      <vt:variant>
        <vt:i4>1507380</vt:i4>
      </vt:variant>
      <vt:variant>
        <vt:i4>104</vt:i4>
      </vt:variant>
      <vt:variant>
        <vt:i4>0</vt:i4>
      </vt:variant>
      <vt:variant>
        <vt:i4>5</vt:i4>
      </vt:variant>
      <vt:variant>
        <vt:lpwstr/>
      </vt:variant>
      <vt:variant>
        <vt:lpwstr>_Toc324774417</vt:lpwstr>
      </vt:variant>
      <vt:variant>
        <vt:i4>1507380</vt:i4>
      </vt:variant>
      <vt:variant>
        <vt:i4>98</vt:i4>
      </vt:variant>
      <vt:variant>
        <vt:i4>0</vt:i4>
      </vt:variant>
      <vt:variant>
        <vt:i4>5</vt:i4>
      </vt:variant>
      <vt:variant>
        <vt:lpwstr/>
      </vt:variant>
      <vt:variant>
        <vt:lpwstr>_Toc324774416</vt:lpwstr>
      </vt:variant>
      <vt:variant>
        <vt:i4>1507380</vt:i4>
      </vt:variant>
      <vt:variant>
        <vt:i4>92</vt:i4>
      </vt:variant>
      <vt:variant>
        <vt:i4>0</vt:i4>
      </vt:variant>
      <vt:variant>
        <vt:i4>5</vt:i4>
      </vt:variant>
      <vt:variant>
        <vt:lpwstr/>
      </vt:variant>
      <vt:variant>
        <vt:lpwstr>_Toc324774415</vt:lpwstr>
      </vt:variant>
      <vt:variant>
        <vt:i4>1507380</vt:i4>
      </vt:variant>
      <vt:variant>
        <vt:i4>86</vt:i4>
      </vt:variant>
      <vt:variant>
        <vt:i4>0</vt:i4>
      </vt:variant>
      <vt:variant>
        <vt:i4>5</vt:i4>
      </vt:variant>
      <vt:variant>
        <vt:lpwstr/>
      </vt:variant>
      <vt:variant>
        <vt:lpwstr>_Toc324774414</vt:lpwstr>
      </vt:variant>
      <vt:variant>
        <vt:i4>1507380</vt:i4>
      </vt:variant>
      <vt:variant>
        <vt:i4>80</vt:i4>
      </vt:variant>
      <vt:variant>
        <vt:i4>0</vt:i4>
      </vt:variant>
      <vt:variant>
        <vt:i4>5</vt:i4>
      </vt:variant>
      <vt:variant>
        <vt:lpwstr/>
      </vt:variant>
      <vt:variant>
        <vt:lpwstr>_Toc324774413</vt:lpwstr>
      </vt:variant>
      <vt:variant>
        <vt:i4>1507380</vt:i4>
      </vt:variant>
      <vt:variant>
        <vt:i4>74</vt:i4>
      </vt:variant>
      <vt:variant>
        <vt:i4>0</vt:i4>
      </vt:variant>
      <vt:variant>
        <vt:i4>5</vt:i4>
      </vt:variant>
      <vt:variant>
        <vt:lpwstr/>
      </vt:variant>
      <vt:variant>
        <vt:lpwstr>_Toc324774412</vt:lpwstr>
      </vt:variant>
      <vt:variant>
        <vt:i4>1507380</vt:i4>
      </vt:variant>
      <vt:variant>
        <vt:i4>68</vt:i4>
      </vt:variant>
      <vt:variant>
        <vt:i4>0</vt:i4>
      </vt:variant>
      <vt:variant>
        <vt:i4>5</vt:i4>
      </vt:variant>
      <vt:variant>
        <vt:lpwstr/>
      </vt:variant>
      <vt:variant>
        <vt:lpwstr>_Toc324774411</vt:lpwstr>
      </vt:variant>
      <vt:variant>
        <vt:i4>1507380</vt:i4>
      </vt:variant>
      <vt:variant>
        <vt:i4>62</vt:i4>
      </vt:variant>
      <vt:variant>
        <vt:i4>0</vt:i4>
      </vt:variant>
      <vt:variant>
        <vt:i4>5</vt:i4>
      </vt:variant>
      <vt:variant>
        <vt:lpwstr/>
      </vt:variant>
      <vt:variant>
        <vt:lpwstr>_Toc324774410</vt:lpwstr>
      </vt:variant>
      <vt:variant>
        <vt:i4>1441844</vt:i4>
      </vt:variant>
      <vt:variant>
        <vt:i4>56</vt:i4>
      </vt:variant>
      <vt:variant>
        <vt:i4>0</vt:i4>
      </vt:variant>
      <vt:variant>
        <vt:i4>5</vt:i4>
      </vt:variant>
      <vt:variant>
        <vt:lpwstr/>
      </vt:variant>
      <vt:variant>
        <vt:lpwstr>_Toc324774409</vt:lpwstr>
      </vt:variant>
      <vt:variant>
        <vt:i4>1441844</vt:i4>
      </vt:variant>
      <vt:variant>
        <vt:i4>50</vt:i4>
      </vt:variant>
      <vt:variant>
        <vt:i4>0</vt:i4>
      </vt:variant>
      <vt:variant>
        <vt:i4>5</vt:i4>
      </vt:variant>
      <vt:variant>
        <vt:lpwstr/>
      </vt:variant>
      <vt:variant>
        <vt:lpwstr>_Toc324774408</vt:lpwstr>
      </vt:variant>
      <vt:variant>
        <vt:i4>1441844</vt:i4>
      </vt:variant>
      <vt:variant>
        <vt:i4>44</vt:i4>
      </vt:variant>
      <vt:variant>
        <vt:i4>0</vt:i4>
      </vt:variant>
      <vt:variant>
        <vt:i4>5</vt:i4>
      </vt:variant>
      <vt:variant>
        <vt:lpwstr/>
      </vt:variant>
      <vt:variant>
        <vt:lpwstr>_Toc324774407</vt:lpwstr>
      </vt:variant>
      <vt:variant>
        <vt:i4>1441844</vt:i4>
      </vt:variant>
      <vt:variant>
        <vt:i4>38</vt:i4>
      </vt:variant>
      <vt:variant>
        <vt:i4>0</vt:i4>
      </vt:variant>
      <vt:variant>
        <vt:i4>5</vt:i4>
      </vt:variant>
      <vt:variant>
        <vt:lpwstr/>
      </vt:variant>
      <vt:variant>
        <vt:lpwstr>_Toc324774406</vt:lpwstr>
      </vt:variant>
      <vt:variant>
        <vt:i4>1441844</vt:i4>
      </vt:variant>
      <vt:variant>
        <vt:i4>32</vt:i4>
      </vt:variant>
      <vt:variant>
        <vt:i4>0</vt:i4>
      </vt:variant>
      <vt:variant>
        <vt:i4>5</vt:i4>
      </vt:variant>
      <vt:variant>
        <vt:lpwstr/>
      </vt:variant>
      <vt:variant>
        <vt:lpwstr>_Toc324774405</vt:lpwstr>
      </vt:variant>
      <vt:variant>
        <vt:i4>1441844</vt:i4>
      </vt:variant>
      <vt:variant>
        <vt:i4>26</vt:i4>
      </vt:variant>
      <vt:variant>
        <vt:i4>0</vt:i4>
      </vt:variant>
      <vt:variant>
        <vt:i4>5</vt:i4>
      </vt:variant>
      <vt:variant>
        <vt:lpwstr/>
      </vt:variant>
      <vt:variant>
        <vt:lpwstr>_Toc324774404</vt:lpwstr>
      </vt:variant>
      <vt:variant>
        <vt:i4>1441844</vt:i4>
      </vt:variant>
      <vt:variant>
        <vt:i4>20</vt:i4>
      </vt:variant>
      <vt:variant>
        <vt:i4>0</vt:i4>
      </vt:variant>
      <vt:variant>
        <vt:i4>5</vt:i4>
      </vt:variant>
      <vt:variant>
        <vt:lpwstr/>
      </vt:variant>
      <vt:variant>
        <vt:lpwstr>_Toc324774403</vt:lpwstr>
      </vt:variant>
      <vt:variant>
        <vt:i4>1441844</vt:i4>
      </vt:variant>
      <vt:variant>
        <vt:i4>14</vt:i4>
      </vt:variant>
      <vt:variant>
        <vt:i4>0</vt:i4>
      </vt:variant>
      <vt:variant>
        <vt:i4>5</vt:i4>
      </vt:variant>
      <vt:variant>
        <vt:lpwstr/>
      </vt:variant>
      <vt:variant>
        <vt:lpwstr>_Toc324774402</vt:lpwstr>
      </vt:variant>
      <vt:variant>
        <vt:i4>1441844</vt:i4>
      </vt:variant>
      <vt:variant>
        <vt:i4>8</vt:i4>
      </vt:variant>
      <vt:variant>
        <vt:i4>0</vt:i4>
      </vt:variant>
      <vt:variant>
        <vt:i4>5</vt:i4>
      </vt:variant>
      <vt:variant>
        <vt:lpwstr/>
      </vt:variant>
      <vt:variant>
        <vt:lpwstr>_Toc324774401</vt:lpwstr>
      </vt:variant>
      <vt:variant>
        <vt:i4>1441844</vt:i4>
      </vt:variant>
      <vt:variant>
        <vt:i4>2</vt:i4>
      </vt:variant>
      <vt:variant>
        <vt:i4>0</vt:i4>
      </vt:variant>
      <vt:variant>
        <vt:i4>5</vt:i4>
      </vt:variant>
      <vt:variant>
        <vt:lpwstr/>
      </vt:variant>
      <vt:variant>
        <vt:lpwstr>_Toc324774400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Anstellungsbedingungen und Verhaltensregeln</dc:title>
  <dc:subject/>
  <dc:creator/>
  <cp:keywords/>
  <cp:lastModifiedBy>Hitz Livia</cp:lastModifiedBy>
  <cp:revision>5</cp:revision>
  <cp:lastPrinted>2012-05-03T14:20:00Z</cp:lastPrinted>
  <dcterms:created xsi:type="dcterms:W3CDTF">2018-09-14T09:41:00Z</dcterms:created>
  <dcterms:modified xsi:type="dcterms:W3CDTF">2018-12-20T08:29:00Z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DE4TJD6VA4JP-95-5</vt:lpwstr>
  </property>
  <property fmtid="{D5CDD505-2E9C-101B-9397-08002B2CF9AE}" pid="3" name="_dlc_DocIdItemGuid">
    <vt:lpwstr>05da17bb-afc6-4c61-923c-4bf90c15cce0</vt:lpwstr>
  </property>
  <property fmtid="{D5CDD505-2E9C-101B-9397-08002B2CF9AE}" pid="4" name="_dlc_DocIdUrl">
    <vt:lpwstr>http://sharepoint-sys/Sinistres/_layouts/DocIdRedir.aspx?ID=DE4TJD6VA4JP-95-5, DE4TJD6VA4JP-95-5</vt:lpwstr>
  </property>
</Properties>
</file>